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8DA8C" w14:textId="5CEAB445" w:rsidR="00E548CD" w:rsidRPr="0084071D" w:rsidRDefault="00E548CD" w:rsidP="00E548CD">
      <w:pPr>
        <w:spacing w:after="0" w:line="240" w:lineRule="auto"/>
        <w:ind w:right="0" w:firstLine="0"/>
        <w:jc w:val="center"/>
        <w:rPr>
          <w:rFonts w:eastAsia="Calibri"/>
          <w:b/>
          <w:bCs/>
          <w:color w:val="auto"/>
          <w:sz w:val="40"/>
          <w:szCs w:val="40"/>
          <w:lang w:eastAsia="en-US" w:bidi="ar-SA"/>
        </w:rPr>
      </w:pPr>
      <w:proofErr w:type="spellStart"/>
      <w:r w:rsidRPr="0084071D">
        <w:rPr>
          <w:rFonts w:eastAsia="Calibri"/>
          <w:b/>
          <w:bCs/>
          <w:color w:val="auto"/>
          <w:sz w:val="40"/>
          <w:szCs w:val="40"/>
          <w:lang w:eastAsia="en-US" w:bidi="ar-SA"/>
        </w:rPr>
        <w:t>ArcelorMittal</w:t>
      </w:r>
      <w:proofErr w:type="spellEnd"/>
      <w:r w:rsidRPr="0084071D">
        <w:rPr>
          <w:rFonts w:eastAsia="Calibri"/>
          <w:b/>
          <w:bCs/>
          <w:color w:val="auto"/>
          <w:sz w:val="40"/>
          <w:szCs w:val="40"/>
          <w:lang w:eastAsia="en-US" w:bidi="ar-SA"/>
        </w:rPr>
        <w:t xml:space="preserve"> y Gestamp firman un ac</w:t>
      </w:r>
      <w:r w:rsidR="00FE434C" w:rsidRPr="0084071D">
        <w:rPr>
          <w:rFonts w:eastAsia="Calibri"/>
          <w:b/>
          <w:bCs/>
          <w:color w:val="auto"/>
          <w:sz w:val="40"/>
          <w:szCs w:val="40"/>
          <w:lang w:eastAsia="en-US" w:bidi="ar-SA"/>
        </w:rPr>
        <w:t>uerdo de circularidad para promover</w:t>
      </w:r>
      <w:r w:rsidRPr="0084071D">
        <w:rPr>
          <w:rFonts w:eastAsia="Calibri"/>
          <w:b/>
          <w:bCs/>
          <w:color w:val="auto"/>
          <w:sz w:val="40"/>
          <w:szCs w:val="40"/>
          <w:lang w:eastAsia="en-US" w:bidi="ar-SA"/>
        </w:rPr>
        <w:t xml:space="preserve"> la sostenibilidad de la </w:t>
      </w:r>
      <w:r w:rsidR="00A4000B" w:rsidRPr="0084071D">
        <w:rPr>
          <w:rFonts w:eastAsia="Calibri"/>
          <w:b/>
          <w:bCs/>
          <w:color w:val="auto"/>
          <w:sz w:val="40"/>
          <w:szCs w:val="40"/>
          <w:lang w:eastAsia="en-US" w:bidi="ar-SA"/>
        </w:rPr>
        <w:t>cadena de suministro del automóvil</w:t>
      </w:r>
    </w:p>
    <w:p w14:paraId="38751862" w14:textId="77777777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7F35342D" w14:textId="45BDF059" w:rsidR="00E548CD" w:rsidRPr="00FE434C" w:rsidRDefault="00FE434C" w:rsidP="00E548CD">
      <w:pPr>
        <w:pStyle w:val="Prrafodelista"/>
        <w:numPr>
          <w:ilvl w:val="0"/>
          <w:numId w:val="3"/>
        </w:numPr>
        <w:spacing w:after="0" w:line="240" w:lineRule="auto"/>
        <w:ind w:right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 xml:space="preserve">El acuerdo </w:t>
      </w:r>
      <w:r w:rsidR="00EC7588">
        <w:rPr>
          <w:rFonts w:eastAsia="Calibri"/>
          <w:color w:val="auto"/>
          <w:lang w:eastAsia="en-US" w:bidi="ar-SA"/>
        </w:rPr>
        <w:t xml:space="preserve">incluye diseñar e implantar </w:t>
      </w:r>
      <w:r w:rsidR="00E548CD" w:rsidRPr="00FE434C">
        <w:rPr>
          <w:rFonts w:eastAsia="Calibri"/>
          <w:color w:val="auto"/>
          <w:lang w:eastAsia="en-US" w:bidi="ar-SA"/>
        </w:rPr>
        <w:t xml:space="preserve">conjuntamente </w:t>
      </w:r>
      <w:r w:rsidRPr="00FE434C">
        <w:rPr>
          <w:rFonts w:eastAsia="Calibri"/>
          <w:color w:val="auto"/>
          <w:lang w:eastAsia="en-US" w:bidi="ar-SA"/>
        </w:rPr>
        <w:t xml:space="preserve">un </w:t>
      </w:r>
      <w:r w:rsidRPr="0084071D">
        <w:rPr>
          <w:rFonts w:eastAsia="Calibri"/>
          <w:color w:val="auto"/>
          <w:lang w:eastAsia="en-US" w:bidi="ar-SA"/>
        </w:rPr>
        <w:t>esquema</w:t>
      </w:r>
      <w:r w:rsidR="001B3800">
        <w:rPr>
          <w:rFonts w:eastAsia="Calibri"/>
          <w:color w:val="auto"/>
          <w:lang w:eastAsia="en-US" w:bidi="ar-SA"/>
        </w:rPr>
        <w:t xml:space="preserve"> </w:t>
      </w:r>
      <w:r w:rsidRPr="00FE434C">
        <w:rPr>
          <w:rFonts w:eastAsia="Calibri"/>
          <w:color w:val="auto"/>
          <w:lang w:eastAsia="en-US" w:bidi="ar-SA"/>
        </w:rPr>
        <w:t xml:space="preserve">de circularidad que fomentará </w:t>
      </w:r>
      <w:r w:rsidR="00E548CD" w:rsidRPr="00FE434C">
        <w:rPr>
          <w:rFonts w:eastAsia="Calibri"/>
          <w:color w:val="auto"/>
          <w:lang w:eastAsia="en-US" w:bidi="ar-SA"/>
        </w:rPr>
        <w:t xml:space="preserve">el reciclaje del acero </w:t>
      </w:r>
      <w:r w:rsidR="001B3800">
        <w:rPr>
          <w:rFonts w:eastAsia="Calibri"/>
          <w:color w:val="auto"/>
          <w:lang w:eastAsia="en-US" w:bidi="ar-SA"/>
        </w:rPr>
        <w:t xml:space="preserve">entre ambas </w:t>
      </w:r>
      <w:r w:rsidRPr="00FE434C">
        <w:rPr>
          <w:rFonts w:eastAsia="Calibri"/>
          <w:color w:val="auto"/>
          <w:lang w:eastAsia="en-US" w:bidi="ar-SA"/>
        </w:rPr>
        <w:t>compañías</w:t>
      </w:r>
    </w:p>
    <w:p w14:paraId="371F949D" w14:textId="77777777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51952506" w14:textId="7BA17B29" w:rsidR="00E548CD" w:rsidRPr="00FE434C" w:rsidRDefault="00E548CD" w:rsidP="00E548CD">
      <w:pPr>
        <w:pStyle w:val="Prrafodelista"/>
        <w:numPr>
          <w:ilvl w:val="0"/>
          <w:numId w:val="3"/>
        </w:numPr>
        <w:spacing w:after="0" w:line="240" w:lineRule="auto"/>
        <w:ind w:right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 xml:space="preserve">Esta colaboración permitirá a los </w:t>
      </w:r>
      <w:proofErr w:type="spellStart"/>
      <w:r w:rsidR="00FE434C" w:rsidRPr="00FE434C">
        <w:rPr>
          <w:rFonts w:eastAsia="Calibri"/>
          <w:color w:val="auto"/>
          <w:lang w:eastAsia="en-US" w:bidi="ar-SA"/>
        </w:rPr>
        <w:t>OEMs</w:t>
      </w:r>
      <w:proofErr w:type="spellEnd"/>
      <w:r w:rsidR="00FE434C" w:rsidRPr="00FE434C">
        <w:rPr>
          <w:rFonts w:eastAsia="Calibri"/>
          <w:color w:val="auto"/>
          <w:lang w:eastAsia="en-US" w:bidi="ar-SA"/>
        </w:rPr>
        <w:t xml:space="preserve"> </w:t>
      </w:r>
      <w:r w:rsidRPr="00FE434C">
        <w:rPr>
          <w:rFonts w:eastAsia="Calibri"/>
          <w:color w:val="auto"/>
          <w:lang w:eastAsia="en-US" w:bidi="ar-SA"/>
        </w:rPr>
        <w:t xml:space="preserve">mantener sus objetivos de reducción de emisiones de </w:t>
      </w:r>
      <w:r w:rsidR="00DB666A" w:rsidRPr="00FE434C">
        <w:rPr>
          <w:rFonts w:eastAsia="Times New Roman"/>
        </w:rPr>
        <w:t>CO</w:t>
      </w:r>
      <w:r w:rsidR="00DB666A" w:rsidRPr="00FE434C">
        <w:rPr>
          <w:color w:val="2A2A2A"/>
          <w:shd w:val="clear" w:color="auto" w:fill="FFFFFF"/>
          <w:vertAlign w:val="subscript"/>
        </w:rPr>
        <w:t xml:space="preserve">2 </w:t>
      </w:r>
      <w:r w:rsidR="00DB666A">
        <w:rPr>
          <w:rFonts w:eastAsia="Calibri"/>
          <w:color w:val="auto"/>
          <w:lang w:eastAsia="en-US" w:bidi="ar-SA"/>
        </w:rPr>
        <w:t>d</w:t>
      </w:r>
      <w:r w:rsidRPr="00FE434C">
        <w:rPr>
          <w:rFonts w:eastAsia="Calibri"/>
          <w:color w:val="auto"/>
          <w:lang w:eastAsia="en-US" w:bidi="ar-SA"/>
        </w:rPr>
        <w:t>u</w:t>
      </w:r>
      <w:r w:rsidR="00FE434C" w:rsidRPr="00FE434C">
        <w:rPr>
          <w:rFonts w:eastAsia="Calibri"/>
          <w:color w:val="auto"/>
          <w:lang w:eastAsia="en-US" w:bidi="ar-SA"/>
        </w:rPr>
        <w:t>rante la vida útil del vehículo</w:t>
      </w:r>
    </w:p>
    <w:p w14:paraId="61BA36C9" w14:textId="77777777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6C901E31" w14:textId="4BAF7509" w:rsidR="00E548CD" w:rsidRPr="00BA4592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  <w:r w:rsidRPr="00EC7588">
        <w:rPr>
          <w:rFonts w:eastAsia="Calibri"/>
          <w:b/>
          <w:color w:val="auto"/>
          <w:lang w:eastAsia="en-US" w:bidi="ar-SA"/>
        </w:rPr>
        <w:t>Madrid, 21 de julio de 2023</w:t>
      </w:r>
      <w:r w:rsidRPr="00FE434C">
        <w:rPr>
          <w:rFonts w:eastAsia="Calibri"/>
          <w:color w:val="auto"/>
          <w:lang w:eastAsia="en-US" w:bidi="ar-SA"/>
        </w:rPr>
        <w:t>.</w:t>
      </w:r>
      <w:r w:rsidR="00C52304" w:rsidRPr="00FE434C">
        <w:rPr>
          <w:rFonts w:eastAsia="Calibri"/>
          <w:color w:val="auto"/>
          <w:lang w:eastAsia="en-US" w:bidi="ar-SA"/>
        </w:rPr>
        <w:t xml:space="preserve"> </w:t>
      </w:r>
      <w:proofErr w:type="spellStart"/>
      <w:r w:rsidRPr="00FE434C">
        <w:rPr>
          <w:rFonts w:eastAsia="Calibri"/>
          <w:color w:val="auto"/>
          <w:lang w:eastAsia="en-US" w:bidi="ar-SA"/>
        </w:rPr>
        <w:t>ArcelorMittal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</w:t>
      </w:r>
      <w:proofErr w:type="spellStart"/>
      <w:r w:rsidRPr="00FE434C">
        <w:rPr>
          <w:rFonts w:eastAsia="Calibri"/>
          <w:color w:val="auto"/>
          <w:lang w:eastAsia="en-US" w:bidi="ar-SA"/>
        </w:rPr>
        <w:t>Europe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- Flat </w:t>
      </w:r>
      <w:proofErr w:type="spellStart"/>
      <w:r w:rsidRPr="00FE434C">
        <w:rPr>
          <w:rFonts w:eastAsia="Calibri"/>
          <w:color w:val="auto"/>
          <w:lang w:eastAsia="en-US" w:bidi="ar-SA"/>
        </w:rPr>
        <w:t>Products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</w:t>
      </w:r>
      <w:r w:rsidR="00C52304" w:rsidRPr="00FE434C">
        <w:rPr>
          <w:rFonts w:eastAsia="Calibri"/>
          <w:color w:val="auto"/>
          <w:lang w:eastAsia="en-US" w:bidi="ar-SA"/>
        </w:rPr>
        <w:t xml:space="preserve">y Gestamp, proveedor de automoción </w:t>
      </w:r>
      <w:proofErr w:type="spellStart"/>
      <w:r w:rsidR="00C52304" w:rsidRPr="00FE434C">
        <w:rPr>
          <w:rFonts w:eastAsia="Calibri"/>
          <w:color w:val="auto"/>
          <w:lang w:eastAsia="en-US" w:bidi="ar-SA"/>
        </w:rPr>
        <w:t>Tier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1, han firmado un "acuerdo de circularidad" con el objetivo de fortalecer la sostenibilidad en toda la cadena de suministro</w:t>
      </w:r>
      <w:r w:rsidR="001B3800">
        <w:rPr>
          <w:rFonts w:eastAsia="Calibri"/>
          <w:color w:val="auto"/>
          <w:lang w:eastAsia="en-US" w:bidi="ar-SA"/>
        </w:rPr>
        <w:t xml:space="preserve"> del sector de automoción</w:t>
      </w:r>
      <w:r w:rsidRPr="00FE434C">
        <w:rPr>
          <w:rFonts w:eastAsia="Calibri"/>
          <w:color w:val="auto"/>
          <w:lang w:eastAsia="en-US" w:bidi="ar-SA"/>
        </w:rPr>
        <w:t xml:space="preserve">. El acuerdo </w:t>
      </w:r>
      <w:r w:rsidR="00C52304" w:rsidRPr="00BA4592">
        <w:rPr>
          <w:rFonts w:eastAsia="Calibri"/>
          <w:color w:val="auto"/>
          <w:lang w:eastAsia="en-US" w:bidi="ar-SA"/>
        </w:rPr>
        <w:t>incluye</w:t>
      </w:r>
      <w:r w:rsidRPr="00BA4592">
        <w:rPr>
          <w:rFonts w:eastAsia="Calibri"/>
          <w:color w:val="auto"/>
          <w:lang w:eastAsia="en-US" w:bidi="ar-SA"/>
        </w:rPr>
        <w:t xml:space="preserve"> diseñar e implementar conjuntamente un e</w:t>
      </w:r>
      <w:r w:rsidR="00DB666A">
        <w:rPr>
          <w:rFonts w:eastAsia="Calibri"/>
          <w:color w:val="auto"/>
          <w:lang w:eastAsia="en-US" w:bidi="ar-SA"/>
        </w:rPr>
        <w:t>squema de circularidad que fomenta</w:t>
      </w:r>
      <w:r w:rsidRPr="00BA4592">
        <w:rPr>
          <w:rFonts w:eastAsia="Calibri"/>
          <w:color w:val="auto"/>
          <w:lang w:eastAsia="en-US" w:bidi="ar-SA"/>
        </w:rPr>
        <w:t xml:space="preserve"> el reciclaje del acero</w:t>
      </w:r>
      <w:r w:rsidR="001B3800" w:rsidRPr="00BA4592">
        <w:rPr>
          <w:rFonts w:eastAsia="Calibri"/>
          <w:color w:val="auto"/>
          <w:lang w:eastAsia="en-US" w:bidi="ar-SA"/>
        </w:rPr>
        <w:t xml:space="preserve"> </w:t>
      </w:r>
      <w:r w:rsidRPr="00BA4592">
        <w:rPr>
          <w:rFonts w:eastAsia="Calibri"/>
          <w:color w:val="auto"/>
          <w:lang w:eastAsia="en-US" w:bidi="ar-SA"/>
        </w:rPr>
        <w:t xml:space="preserve">entre Gestamp y </w:t>
      </w:r>
      <w:proofErr w:type="spellStart"/>
      <w:r w:rsidRPr="00BA4592">
        <w:rPr>
          <w:rFonts w:eastAsia="Calibri"/>
          <w:color w:val="auto"/>
          <w:lang w:eastAsia="en-US" w:bidi="ar-SA"/>
        </w:rPr>
        <w:t>ArcelorMittal</w:t>
      </w:r>
      <w:proofErr w:type="spellEnd"/>
      <w:r w:rsidRPr="00BA4592">
        <w:rPr>
          <w:rFonts w:eastAsia="Calibri"/>
          <w:color w:val="auto"/>
          <w:lang w:eastAsia="en-US" w:bidi="ar-SA"/>
        </w:rPr>
        <w:t xml:space="preserve">, y en última instancia, </w:t>
      </w:r>
      <w:r w:rsidR="001B3800" w:rsidRPr="00BA4592">
        <w:rPr>
          <w:rFonts w:eastAsia="Calibri"/>
          <w:color w:val="auto"/>
          <w:lang w:eastAsia="en-US" w:bidi="ar-SA"/>
        </w:rPr>
        <w:t>traslada</w:t>
      </w:r>
      <w:r w:rsidR="00EC7588">
        <w:rPr>
          <w:rFonts w:eastAsia="Calibri"/>
          <w:color w:val="auto"/>
          <w:lang w:eastAsia="en-US" w:bidi="ar-SA"/>
        </w:rPr>
        <w:t>r</w:t>
      </w:r>
      <w:r w:rsidR="001B3800" w:rsidRPr="00BA4592">
        <w:rPr>
          <w:rFonts w:eastAsia="Calibri"/>
          <w:color w:val="auto"/>
          <w:lang w:eastAsia="en-US" w:bidi="ar-SA"/>
        </w:rPr>
        <w:t xml:space="preserve"> los </w:t>
      </w:r>
      <w:r w:rsidRPr="00BA4592">
        <w:rPr>
          <w:rFonts w:eastAsia="Calibri"/>
          <w:color w:val="auto"/>
          <w:lang w:eastAsia="en-US" w:bidi="ar-SA"/>
        </w:rPr>
        <w:t>benefi</w:t>
      </w:r>
      <w:r w:rsidR="00FE434C" w:rsidRPr="00BA4592">
        <w:rPr>
          <w:rFonts w:eastAsia="Calibri"/>
          <w:color w:val="auto"/>
          <w:lang w:eastAsia="en-US" w:bidi="ar-SA"/>
        </w:rPr>
        <w:t>cios</w:t>
      </w:r>
      <w:r w:rsidR="001B3800" w:rsidRPr="00BA4592">
        <w:rPr>
          <w:rFonts w:eastAsia="Calibri"/>
          <w:color w:val="auto"/>
          <w:lang w:eastAsia="en-US" w:bidi="ar-SA"/>
        </w:rPr>
        <w:t xml:space="preserve"> del acuerdo </w:t>
      </w:r>
      <w:r w:rsidR="00FE434C" w:rsidRPr="00BA4592">
        <w:rPr>
          <w:rFonts w:eastAsia="Calibri"/>
          <w:color w:val="auto"/>
          <w:lang w:eastAsia="en-US" w:bidi="ar-SA"/>
        </w:rPr>
        <w:t xml:space="preserve"> </w:t>
      </w:r>
      <w:r w:rsidR="00A4000B" w:rsidRPr="00BA4592">
        <w:rPr>
          <w:rFonts w:eastAsia="Calibri"/>
          <w:color w:val="auto"/>
          <w:lang w:eastAsia="en-US" w:bidi="ar-SA"/>
        </w:rPr>
        <w:t xml:space="preserve"> a los</w:t>
      </w:r>
      <w:r w:rsidR="00EC7588">
        <w:rPr>
          <w:rFonts w:eastAsia="Calibri"/>
          <w:color w:val="auto"/>
          <w:lang w:eastAsia="en-US" w:bidi="ar-SA"/>
        </w:rPr>
        <w:t xml:space="preserve"> fabricantes de automóvil</w:t>
      </w:r>
      <w:r w:rsidR="001B3800" w:rsidRPr="00BA4592">
        <w:rPr>
          <w:rFonts w:eastAsia="Calibri"/>
          <w:color w:val="auto"/>
          <w:lang w:eastAsia="en-US" w:bidi="ar-SA"/>
        </w:rPr>
        <w:t xml:space="preserve">. </w:t>
      </w:r>
    </w:p>
    <w:p w14:paraId="5B7D595D" w14:textId="77777777" w:rsidR="009F4F9C" w:rsidRPr="00FE434C" w:rsidRDefault="009F4F9C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6FE3226D" w14:textId="23D625CB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>El objetivo</w:t>
      </w:r>
      <w:r w:rsidR="00C52304" w:rsidRPr="00FE434C">
        <w:rPr>
          <w:rFonts w:eastAsia="Calibri"/>
          <w:color w:val="auto"/>
          <w:lang w:eastAsia="en-US" w:bidi="ar-SA"/>
        </w:rPr>
        <w:t xml:space="preserve"> </w:t>
      </w:r>
      <w:r w:rsidRPr="00FE434C">
        <w:rPr>
          <w:rFonts w:eastAsia="Calibri"/>
          <w:color w:val="auto"/>
          <w:lang w:eastAsia="en-US" w:bidi="ar-SA"/>
        </w:rPr>
        <w:t>del acuerdo es promover aún más el reciclaje de</w:t>
      </w:r>
      <w:r w:rsidR="00BF08F8">
        <w:rPr>
          <w:rFonts w:eastAsia="Calibri"/>
          <w:color w:val="auto"/>
          <w:lang w:eastAsia="en-US" w:bidi="ar-SA"/>
        </w:rPr>
        <w:t xml:space="preserve"> la </w:t>
      </w:r>
      <w:r w:rsidRPr="00FE434C">
        <w:rPr>
          <w:rFonts w:eastAsia="Calibri"/>
          <w:color w:val="auto"/>
          <w:lang w:eastAsia="en-US" w:bidi="ar-SA"/>
        </w:rPr>
        <w:t xml:space="preserve">chatarra </w:t>
      </w:r>
      <w:r w:rsidR="00C52304" w:rsidRPr="00FE434C">
        <w:rPr>
          <w:rFonts w:eastAsia="Calibri"/>
          <w:color w:val="auto"/>
          <w:lang w:eastAsia="en-US" w:bidi="ar-SA"/>
        </w:rPr>
        <w:t xml:space="preserve">proveniente </w:t>
      </w:r>
      <w:r w:rsidRPr="00FE434C">
        <w:rPr>
          <w:rFonts w:eastAsia="Calibri"/>
          <w:color w:val="auto"/>
          <w:lang w:eastAsia="en-US" w:bidi="ar-SA"/>
        </w:rPr>
        <w:t>de</w:t>
      </w:r>
      <w:r w:rsidR="00C52304" w:rsidRPr="00FE434C">
        <w:rPr>
          <w:rFonts w:eastAsia="Calibri"/>
          <w:color w:val="auto"/>
          <w:lang w:eastAsia="en-US" w:bidi="ar-SA"/>
        </w:rPr>
        <w:t>l</w:t>
      </w:r>
      <w:r w:rsidRPr="00FE434C">
        <w:rPr>
          <w:rFonts w:eastAsia="Calibri"/>
          <w:color w:val="auto"/>
          <w:lang w:eastAsia="en-US" w:bidi="ar-SA"/>
        </w:rPr>
        <w:t xml:space="preserve"> acero </w:t>
      </w:r>
      <w:r w:rsidR="00BF08F8">
        <w:rPr>
          <w:rFonts w:eastAsia="Calibri"/>
          <w:color w:val="auto"/>
          <w:lang w:eastAsia="en-US" w:bidi="ar-SA"/>
        </w:rPr>
        <w:t xml:space="preserve">para la </w:t>
      </w:r>
      <w:r w:rsidRPr="00FE434C">
        <w:rPr>
          <w:rFonts w:eastAsia="Calibri"/>
          <w:color w:val="auto"/>
          <w:lang w:eastAsia="en-US" w:bidi="ar-SA"/>
        </w:rPr>
        <w:t>producción</w:t>
      </w:r>
      <w:r w:rsidR="00C52304" w:rsidRPr="00FE434C">
        <w:rPr>
          <w:rFonts w:eastAsia="Calibri"/>
          <w:color w:val="auto"/>
          <w:lang w:eastAsia="en-US" w:bidi="ar-SA"/>
        </w:rPr>
        <w:t xml:space="preserve"> a escala comercia</w:t>
      </w:r>
      <w:r w:rsidR="00BF08F8">
        <w:rPr>
          <w:rFonts w:eastAsia="Calibri"/>
          <w:color w:val="auto"/>
          <w:lang w:eastAsia="en-US" w:bidi="ar-SA"/>
        </w:rPr>
        <w:t>l</w:t>
      </w:r>
      <w:r w:rsidRPr="00FE434C">
        <w:rPr>
          <w:rFonts w:eastAsia="Calibri"/>
          <w:color w:val="auto"/>
          <w:lang w:eastAsia="en-US" w:bidi="ar-SA"/>
        </w:rPr>
        <w:t xml:space="preserve"> de prod</w:t>
      </w:r>
      <w:r w:rsidR="00FE434C" w:rsidRPr="00FE434C">
        <w:rPr>
          <w:rFonts w:eastAsia="Calibri"/>
          <w:color w:val="auto"/>
          <w:lang w:eastAsia="en-US" w:bidi="ar-SA"/>
        </w:rPr>
        <w:t>uctos</w:t>
      </w:r>
      <w:r w:rsidR="00BF08F8">
        <w:rPr>
          <w:rFonts w:eastAsia="Calibri"/>
          <w:color w:val="auto"/>
          <w:lang w:eastAsia="en-US" w:bidi="ar-SA"/>
        </w:rPr>
        <w:t xml:space="preserve"> de acero </w:t>
      </w:r>
      <w:r w:rsidR="00FE434C" w:rsidRPr="00FE434C">
        <w:rPr>
          <w:rFonts w:eastAsia="Calibri"/>
          <w:color w:val="auto"/>
          <w:lang w:eastAsia="en-US" w:bidi="ar-SA"/>
        </w:rPr>
        <w:t>baj</w:t>
      </w:r>
      <w:r w:rsidR="00BF08F8">
        <w:rPr>
          <w:rFonts w:eastAsia="Calibri"/>
          <w:color w:val="auto"/>
          <w:lang w:eastAsia="en-US" w:bidi="ar-SA"/>
        </w:rPr>
        <w:t xml:space="preserve">o en </w:t>
      </w:r>
      <w:r w:rsidR="00FE434C" w:rsidRPr="00FE434C">
        <w:rPr>
          <w:rFonts w:eastAsia="Calibri"/>
          <w:color w:val="auto"/>
          <w:lang w:eastAsia="en-US" w:bidi="ar-SA"/>
        </w:rPr>
        <w:t xml:space="preserve">emisiones de </w:t>
      </w:r>
      <w:r w:rsidR="00FE434C" w:rsidRPr="00FE434C">
        <w:rPr>
          <w:rFonts w:eastAsia="Times New Roman"/>
        </w:rPr>
        <w:t>CO</w:t>
      </w:r>
      <w:r w:rsidR="00FE434C" w:rsidRPr="00FE434C">
        <w:rPr>
          <w:color w:val="2A2A2A"/>
          <w:shd w:val="clear" w:color="auto" w:fill="FFFFFF"/>
          <w:vertAlign w:val="subscript"/>
        </w:rPr>
        <w:t>2</w:t>
      </w:r>
      <w:r w:rsidRPr="00FE434C">
        <w:rPr>
          <w:rFonts w:eastAsia="Calibri"/>
          <w:color w:val="auto"/>
          <w:lang w:eastAsia="en-US" w:bidi="ar-SA"/>
        </w:rPr>
        <w:t xml:space="preserve"> </w:t>
      </w:r>
      <w:r w:rsidR="009F4F9C">
        <w:rPr>
          <w:rFonts w:eastAsia="Calibri"/>
          <w:color w:val="auto"/>
          <w:lang w:eastAsia="en-US" w:bidi="ar-SA"/>
        </w:rPr>
        <w:t xml:space="preserve">con mayor </w:t>
      </w:r>
      <w:r w:rsidR="00C52304" w:rsidRPr="00FE434C">
        <w:rPr>
          <w:rFonts w:eastAsia="Calibri"/>
          <w:color w:val="auto"/>
          <w:lang w:eastAsia="en-US" w:bidi="ar-SA"/>
        </w:rPr>
        <w:t>contenido de chatarra</w:t>
      </w:r>
      <w:r w:rsidRPr="00FE434C">
        <w:rPr>
          <w:rFonts w:eastAsia="Calibri"/>
          <w:color w:val="auto"/>
          <w:lang w:eastAsia="en-US" w:bidi="ar-SA"/>
        </w:rPr>
        <w:t xml:space="preserve">, </w:t>
      </w:r>
      <w:r w:rsidR="009F4F9C">
        <w:rPr>
          <w:rFonts w:eastAsia="Calibri"/>
          <w:color w:val="auto"/>
          <w:lang w:eastAsia="en-US" w:bidi="ar-SA"/>
        </w:rPr>
        <w:t xml:space="preserve">y así </w:t>
      </w:r>
      <w:r w:rsidRPr="00FE434C">
        <w:rPr>
          <w:rFonts w:eastAsia="Calibri"/>
          <w:color w:val="auto"/>
          <w:lang w:eastAsia="en-US" w:bidi="ar-SA"/>
        </w:rPr>
        <w:t>satisfacer la crecient</w:t>
      </w:r>
      <w:r w:rsidR="00C52304" w:rsidRPr="00FE434C">
        <w:rPr>
          <w:rFonts w:eastAsia="Calibri"/>
          <w:color w:val="auto"/>
          <w:lang w:eastAsia="en-US" w:bidi="ar-SA"/>
        </w:rPr>
        <w:t>e demanda</w:t>
      </w:r>
      <w:r w:rsidR="009F4F9C">
        <w:rPr>
          <w:rFonts w:eastAsia="Calibri"/>
          <w:color w:val="auto"/>
          <w:lang w:eastAsia="en-US" w:bidi="ar-SA"/>
        </w:rPr>
        <w:t xml:space="preserve"> </w:t>
      </w:r>
      <w:r w:rsidR="00C52304" w:rsidRPr="00FE434C">
        <w:rPr>
          <w:rFonts w:eastAsia="Calibri"/>
          <w:color w:val="auto"/>
          <w:lang w:eastAsia="en-US" w:bidi="ar-SA"/>
        </w:rPr>
        <w:t xml:space="preserve">del </w:t>
      </w:r>
      <w:r w:rsidR="00EC7588">
        <w:rPr>
          <w:rFonts w:eastAsia="Calibri"/>
          <w:color w:val="auto"/>
          <w:lang w:eastAsia="en-US" w:bidi="ar-SA"/>
        </w:rPr>
        <w:t>sector de</w:t>
      </w:r>
      <w:r w:rsidR="00C52304" w:rsidRPr="00FE434C">
        <w:rPr>
          <w:rFonts w:eastAsia="Calibri"/>
          <w:color w:val="auto"/>
          <w:lang w:eastAsia="en-US" w:bidi="ar-SA"/>
        </w:rPr>
        <w:t xml:space="preserve"> automoción</w:t>
      </w:r>
      <w:r w:rsidRPr="00FE434C">
        <w:rPr>
          <w:rFonts w:eastAsia="Calibri"/>
          <w:color w:val="auto"/>
          <w:lang w:eastAsia="en-US" w:bidi="ar-SA"/>
        </w:rPr>
        <w:t>.</w:t>
      </w:r>
    </w:p>
    <w:p w14:paraId="77ACADB3" w14:textId="77777777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3690A0D7" w14:textId="72D4CF58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 xml:space="preserve">En marzo de 2022, Flat </w:t>
      </w:r>
      <w:proofErr w:type="spellStart"/>
      <w:r w:rsidRPr="00FE434C">
        <w:rPr>
          <w:rFonts w:eastAsia="Calibri"/>
          <w:color w:val="auto"/>
          <w:lang w:eastAsia="en-US" w:bidi="ar-SA"/>
        </w:rPr>
        <w:t>Products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entregó sus primeras toneladas de </w:t>
      </w:r>
      <w:proofErr w:type="spellStart"/>
      <w:r w:rsidR="00EC7588" w:rsidRPr="007B6AE3">
        <w:rPr>
          <w:rFonts w:eastAsia="Calibri"/>
          <w:color w:val="auto"/>
        </w:rPr>
        <w:t>XCarb</w:t>
      </w:r>
      <w:proofErr w:type="spellEnd"/>
      <w:r w:rsidR="00EC7588" w:rsidRPr="007B6AE3">
        <w:rPr>
          <w:rFonts w:eastAsia="Calibri"/>
          <w:color w:val="auto"/>
        </w:rPr>
        <w:t>® reciclado y producido de forma renovable</w:t>
      </w:r>
      <w:r w:rsidR="00AA485E">
        <w:rPr>
          <w:rFonts w:eastAsia="Calibri"/>
          <w:color w:val="auto"/>
          <w:lang w:eastAsia="en-US" w:bidi="ar-SA"/>
        </w:rPr>
        <w:t xml:space="preserve"> que </w:t>
      </w:r>
      <w:r w:rsidR="00C52304" w:rsidRPr="00FE434C">
        <w:rPr>
          <w:rFonts w:eastAsia="Calibri"/>
          <w:color w:val="auto"/>
          <w:lang w:eastAsia="en-US" w:bidi="ar-SA"/>
        </w:rPr>
        <w:t xml:space="preserve">se fabrica </w:t>
      </w:r>
      <w:r w:rsidR="009F4F9C">
        <w:rPr>
          <w:rFonts w:eastAsia="Calibri"/>
          <w:color w:val="auto"/>
          <w:lang w:eastAsia="en-US" w:bidi="ar-SA"/>
        </w:rPr>
        <w:t>en</w:t>
      </w:r>
      <w:r w:rsidRPr="00FE434C">
        <w:rPr>
          <w:rFonts w:eastAsia="Calibri"/>
          <w:color w:val="auto"/>
          <w:lang w:eastAsia="en-US" w:bidi="ar-SA"/>
        </w:rPr>
        <w:t xml:space="preserve"> horno eléctrico utilizando un mínimo de 75% de chatarra de acero y </w:t>
      </w:r>
      <w:r w:rsidR="009F4F9C">
        <w:rPr>
          <w:rFonts w:eastAsia="Calibri"/>
          <w:color w:val="auto"/>
          <w:lang w:eastAsia="en-US" w:bidi="ar-SA"/>
        </w:rPr>
        <w:t xml:space="preserve">un 100% de </w:t>
      </w:r>
      <w:r w:rsidRPr="00FE434C">
        <w:rPr>
          <w:rFonts w:eastAsia="Calibri"/>
          <w:color w:val="auto"/>
          <w:lang w:eastAsia="en-US" w:bidi="ar-SA"/>
        </w:rPr>
        <w:t>electricidad</w:t>
      </w:r>
      <w:r w:rsidR="009F4F9C">
        <w:rPr>
          <w:rFonts w:eastAsia="Calibri"/>
          <w:color w:val="auto"/>
          <w:lang w:eastAsia="en-US" w:bidi="ar-SA"/>
        </w:rPr>
        <w:t xml:space="preserve"> </w:t>
      </w:r>
      <w:r w:rsidRPr="00FE434C">
        <w:rPr>
          <w:rFonts w:eastAsia="Calibri"/>
          <w:color w:val="auto"/>
          <w:lang w:eastAsia="en-US" w:bidi="ar-SA"/>
        </w:rPr>
        <w:t>renovable</w:t>
      </w:r>
      <w:r w:rsidR="002312CB">
        <w:rPr>
          <w:rFonts w:eastAsia="Calibri"/>
          <w:color w:val="auto"/>
          <w:lang w:eastAsia="en-US" w:bidi="ar-SA"/>
        </w:rPr>
        <w:t xml:space="preserve">. </w:t>
      </w:r>
      <w:r w:rsidR="00C52304" w:rsidRPr="00FE434C">
        <w:rPr>
          <w:rFonts w:eastAsia="Calibri"/>
          <w:color w:val="auto"/>
          <w:lang w:eastAsia="en-US" w:bidi="ar-SA"/>
        </w:rPr>
        <w:t>De esta manera</w:t>
      </w:r>
      <w:r w:rsidR="0083602E">
        <w:rPr>
          <w:rFonts w:eastAsia="Calibri"/>
          <w:color w:val="auto"/>
          <w:lang w:eastAsia="en-US" w:bidi="ar-SA"/>
        </w:rPr>
        <w:t>,</w:t>
      </w:r>
      <w:r w:rsidR="00C52304" w:rsidRPr="00FE434C">
        <w:rPr>
          <w:rFonts w:eastAsia="Calibri"/>
          <w:color w:val="auto"/>
          <w:lang w:eastAsia="en-US" w:bidi="ar-SA"/>
        </w:rPr>
        <w:t xml:space="preserve"> </w:t>
      </w:r>
      <w:r w:rsidR="009F4F9C">
        <w:rPr>
          <w:rFonts w:eastAsia="Calibri"/>
          <w:color w:val="auto"/>
          <w:lang w:eastAsia="en-US" w:bidi="ar-SA"/>
        </w:rPr>
        <w:t>l</w:t>
      </w:r>
      <w:r w:rsidR="00C52304" w:rsidRPr="00FE434C">
        <w:rPr>
          <w:rFonts w:eastAsia="Calibri"/>
          <w:color w:val="auto"/>
          <w:lang w:eastAsia="en-US" w:bidi="ar-SA"/>
        </w:rPr>
        <w:t xml:space="preserve">a huella de carbono </w:t>
      </w:r>
      <w:r w:rsidR="00D136BF">
        <w:rPr>
          <w:rFonts w:eastAsia="Calibri"/>
          <w:color w:val="auto"/>
          <w:lang w:eastAsia="en-US" w:bidi="ar-SA"/>
        </w:rPr>
        <w:t xml:space="preserve">es aproximadamente </w:t>
      </w:r>
      <w:r w:rsidR="00EC7588">
        <w:rPr>
          <w:rFonts w:eastAsia="Calibri"/>
          <w:color w:val="auto"/>
          <w:lang w:eastAsia="en-US" w:bidi="ar-SA"/>
        </w:rPr>
        <w:t xml:space="preserve">un </w:t>
      </w:r>
      <w:r w:rsidRPr="00FE434C">
        <w:rPr>
          <w:rFonts w:eastAsia="Calibri"/>
          <w:color w:val="auto"/>
          <w:lang w:eastAsia="en-US" w:bidi="ar-SA"/>
        </w:rPr>
        <w:t>70% meno</w:t>
      </w:r>
      <w:r w:rsidR="009F4F9C">
        <w:rPr>
          <w:rFonts w:eastAsia="Calibri"/>
          <w:color w:val="auto"/>
          <w:lang w:eastAsia="en-US" w:bidi="ar-SA"/>
        </w:rPr>
        <w:t>s</w:t>
      </w:r>
      <w:r w:rsidRPr="00FE434C">
        <w:rPr>
          <w:rFonts w:eastAsia="Calibri"/>
          <w:color w:val="auto"/>
          <w:lang w:eastAsia="en-US" w:bidi="ar-SA"/>
        </w:rPr>
        <w:t xml:space="preserve"> que </w:t>
      </w:r>
      <w:r w:rsidR="009F4F9C">
        <w:rPr>
          <w:rFonts w:eastAsia="Calibri"/>
          <w:color w:val="auto"/>
          <w:lang w:eastAsia="en-US" w:bidi="ar-SA"/>
        </w:rPr>
        <w:t>d</w:t>
      </w:r>
      <w:r w:rsidRPr="00FE434C">
        <w:rPr>
          <w:rFonts w:eastAsia="Calibri"/>
          <w:color w:val="auto"/>
          <w:lang w:eastAsia="en-US" w:bidi="ar-SA"/>
        </w:rPr>
        <w:t xml:space="preserve">el mismo producto sin el sustrato de </w:t>
      </w:r>
      <w:proofErr w:type="spellStart"/>
      <w:r w:rsidR="00EC7588" w:rsidRPr="007B6AE3">
        <w:rPr>
          <w:rFonts w:eastAsia="Calibri"/>
          <w:color w:val="auto"/>
        </w:rPr>
        <w:t>XCarb</w:t>
      </w:r>
      <w:proofErr w:type="spellEnd"/>
      <w:r w:rsidR="00EC7588" w:rsidRPr="007B6AE3">
        <w:rPr>
          <w:rFonts w:eastAsia="Calibri"/>
          <w:color w:val="auto"/>
        </w:rPr>
        <w:t>® reciclado y producido de forma renovable</w:t>
      </w:r>
      <w:r w:rsidRPr="00FE434C">
        <w:rPr>
          <w:rFonts w:eastAsia="Calibri"/>
          <w:color w:val="auto"/>
          <w:lang w:eastAsia="en-US" w:bidi="ar-SA"/>
        </w:rPr>
        <w:t>.</w:t>
      </w:r>
    </w:p>
    <w:p w14:paraId="657738D6" w14:textId="77777777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29CC56B1" w14:textId="0A9B65FC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 xml:space="preserve">En julio de 2022, </w:t>
      </w:r>
      <w:proofErr w:type="spellStart"/>
      <w:r w:rsidRPr="00FE434C">
        <w:rPr>
          <w:rFonts w:eastAsia="Calibri"/>
          <w:color w:val="auto"/>
          <w:lang w:eastAsia="en-US" w:bidi="ar-SA"/>
        </w:rPr>
        <w:t>ArcelorMittal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y Gestamp probaron con éxito el uso</w:t>
      </w:r>
      <w:r w:rsidR="00F437FD">
        <w:rPr>
          <w:rFonts w:eastAsia="Calibri"/>
          <w:color w:val="auto"/>
          <w:lang w:eastAsia="en-US" w:bidi="ar-SA"/>
        </w:rPr>
        <w:t xml:space="preserve"> potencial</w:t>
      </w:r>
      <w:r w:rsidRPr="00FE434C">
        <w:rPr>
          <w:rFonts w:eastAsia="Calibri"/>
          <w:color w:val="auto"/>
          <w:lang w:eastAsia="en-US" w:bidi="ar-SA"/>
        </w:rPr>
        <w:t xml:space="preserve"> de acero de bajas emisiones de carbono </w:t>
      </w:r>
      <w:r w:rsidR="00DB666A">
        <w:rPr>
          <w:rFonts w:eastAsia="Calibri"/>
          <w:color w:val="auto"/>
          <w:lang w:eastAsia="en-US" w:bidi="ar-SA"/>
        </w:rPr>
        <w:t xml:space="preserve">y </w:t>
      </w:r>
      <w:r w:rsidR="00105FD5">
        <w:rPr>
          <w:rFonts w:eastAsia="Calibri"/>
          <w:color w:val="auto"/>
          <w:lang w:eastAsia="en-US" w:bidi="ar-SA"/>
        </w:rPr>
        <w:t>alto contenido de chatarra</w:t>
      </w:r>
      <w:r w:rsidR="00DB666A">
        <w:rPr>
          <w:rFonts w:eastAsia="Calibri"/>
          <w:color w:val="auto"/>
          <w:lang w:eastAsia="en-US" w:bidi="ar-SA"/>
        </w:rPr>
        <w:t xml:space="preserve"> </w:t>
      </w:r>
      <w:r w:rsidR="00F437FD">
        <w:rPr>
          <w:rFonts w:eastAsia="Calibri"/>
          <w:color w:val="auto"/>
          <w:lang w:eastAsia="en-US" w:bidi="ar-SA"/>
        </w:rPr>
        <w:t xml:space="preserve">para la fabricación de componentes de </w:t>
      </w:r>
      <w:r w:rsidRPr="00FE434C">
        <w:rPr>
          <w:rFonts w:eastAsia="Calibri"/>
          <w:color w:val="auto"/>
          <w:lang w:eastAsia="en-US" w:bidi="ar-SA"/>
        </w:rPr>
        <w:t xml:space="preserve">vehículos en España y en toda Europa. </w:t>
      </w:r>
      <w:r w:rsidR="00E67DEC">
        <w:rPr>
          <w:rFonts w:eastAsia="Calibri"/>
          <w:color w:val="auto"/>
          <w:lang w:eastAsia="en-US" w:bidi="ar-SA"/>
        </w:rPr>
        <w:t>E</w:t>
      </w:r>
      <w:r w:rsidRPr="00FE434C">
        <w:rPr>
          <w:rFonts w:eastAsia="Calibri"/>
          <w:color w:val="auto"/>
          <w:lang w:eastAsia="en-US" w:bidi="ar-SA"/>
        </w:rPr>
        <w:t>sta fue la primera co</w:t>
      </w:r>
      <w:r w:rsidR="00EC7588">
        <w:rPr>
          <w:rFonts w:eastAsia="Calibri"/>
          <w:color w:val="auto"/>
          <w:lang w:eastAsia="en-US" w:bidi="ar-SA"/>
        </w:rPr>
        <w:t>laboración</w:t>
      </w:r>
      <w:r w:rsidRPr="00FE434C">
        <w:rPr>
          <w:rFonts w:eastAsia="Calibri"/>
          <w:color w:val="auto"/>
          <w:lang w:eastAsia="en-US" w:bidi="ar-SA"/>
        </w:rPr>
        <w:t xml:space="preserve"> </w:t>
      </w:r>
      <w:r w:rsidR="00E67DEC" w:rsidRPr="00FE434C">
        <w:rPr>
          <w:rFonts w:eastAsia="Calibri"/>
          <w:color w:val="auto"/>
          <w:lang w:eastAsia="en-US" w:bidi="ar-SA"/>
        </w:rPr>
        <w:t xml:space="preserve">de este tipo </w:t>
      </w:r>
      <w:r w:rsidRPr="00FE434C">
        <w:rPr>
          <w:rFonts w:eastAsia="Calibri"/>
          <w:color w:val="auto"/>
          <w:lang w:eastAsia="en-US" w:bidi="ar-SA"/>
        </w:rPr>
        <w:t>anunciada públi</w:t>
      </w:r>
      <w:r w:rsidR="00C52304" w:rsidRPr="00FE434C">
        <w:rPr>
          <w:rFonts w:eastAsia="Calibri"/>
          <w:color w:val="auto"/>
          <w:lang w:eastAsia="en-US" w:bidi="ar-SA"/>
        </w:rPr>
        <w:t xml:space="preserve">camente, </w:t>
      </w:r>
      <w:r w:rsidR="00E67DEC">
        <w:rPr>
          <w:rFonts w:eastAsia="Calibri"/>
          <w:color w:val="auto"/>
          <w:lang w:eastAsia="en-US" w:bidi="ar-SA"/>
        </w:rPr>
        <w:t xml:space="preserve">que </w:t>
      </w:r>
      <w:r w:rsidR="00C52304" w:rsidRPr="00FE434C">
        <w:rPr>
          <w:rFonts w:eastAsia="Calibri"/>
          <w:color w:val="auto"/>
          <w:lang w:eastAsia="en-US" w:bidi="ar-SA"/>
        </w:rPr>
        <w:t>prepara</w:t>
      </w:r>
      <w:r w:rsidR="00E67DEC">
        <w:rPr>
          <w:rFonts w:eastAsia="Calibri"/>
          <w:color w:val="auto"/>
          <w:lang w:eastAsia="en-US" w:bidi="ar-SA"/>
        </w:rPr>
        <w:t>ba</w:t>
      </w:r>
      <w:r w:rsidR="00C52304" w:rsidRPr="00FE434C">
        <w:rPr>
          <w:rFonts w:eastAsia="Calibri"/>
          <w:color w:val="auto"/>
          <w:lang w:eastAsia="en-US" w:bidi="ar-SA"/>
        </w:rPr>
        <w:t xml:space="preserve"> el terreno</w:t>
      </w:r>
      <w:r w:rsidRPr="00FE434C">
        <w:rPr>
          <w:rFonts w:eastAsia="Calibri"/>
          <w:color w:val="auto"/>
          <w:lang w:eastAsia="en-US" w:bidi="ar-SA"/>
        </w:rPr>
        <w:t xml:space="preserve"> para un mayor uso de acero </w:t>
      </w:r>
      <w:r w:rsidR="00E67DEC">
        <w:rPr>
          <w:rFonts w:eastAsia="Calibri"/>
          <w:color w:val="auto"/>
          <w:lang w:eastAsia="en-US" w:bidi="ar-SA"/>
        </w:rPr>
        <w:t>de</w:t>
      </w:r>
      <w:r w:rsidRPr="00FE434C">
        <w:rPr>
          <w:rFonts w:eastAsia="Calibri"/>
          <w:color w:val="auto"/>
          <w:lang w:eastAsia="en-US" w:bidi="ar-SA"/>
        </w:rPr>
        <w:t xml:space="preserve"> bajas emisiones d</w:t>
      </w:r>
      <w:r w:rsidR="00C52304" w:rsidRPr="00FE434C">
        <w:rPr>
          <w:rFonts w:eastAsia="Calibri"/>
          <w:color w:val="auto"/>
          <w:lang w:eastAsia="en-US" w:bidi="ar-SA"/>
        </w:rPr>
        <w:t xml:space="preserve">e carbono en el sector del </w:t>
      </w:r>
      <w:r w:rsidR="00B21B8E" w:rsidRPr="00FE434C">
        <w:rPr>
          <w:rFonts w:eastAsia="Calibri"/>
          <w:color w:val="auto"/>
          <w:lang w:eastAsia="en-US" w:bidi="ar-SA"/>
        </w:rPr>
        <w:t>automóvil</w:t>
      </w:r>
      <w:r w:rsidRPr="00FE434C">
        <w:rPr>
          <w:rFonts w:eastAsia="Calibri"/>
          <w:color w:val="auto"/>
          <w:lang w:eastAsia="en-US" w:bidi="ar-SA"/>
        </w:rPr>
        <w:t>.</w:t>
      </w:r>
    </w:p>
    <w:p w14:paraId="1F267BD3" w14:textId="77777777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226917FC" w14:textId="0995E05F" w:rsidR="00E548CD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 xml:space="preserve">Desde diciembre de 2022, Gestamp también ha proporcionado visibilidad sobre su hoja de ruta para promover y ampliar </w:t>
      </w:r>
      <w:r w:rsidR="00E67DEC">
        <w:rPr>
          <w:rFonts w:eastAsia="Calibri"/>
          <w:color w:val="auto"/>
          <w:lang w:eastAsia="en-US" w:bidi="ar-SA"/>
        </w:rPr>
        <w:t xml:space="preserve">su </w:t>
      </w:r>
      <w:r w:rsidRPr="00FE434C">
        <w:rPr>
          <w:rFonts w:eastAsia="Calibri"/>
          <w:color w:val="auto"/>
          <w:lang w:eastAsia="en-US" w:bidi="ar-SA"/>
        </w:rPr>
        <w:t>modelo de economí</w:t>
      </w:r>
      <w:r w:rsidR="00B21B8E" w:rsidRPr="00FE434C">
        <w:rPr>
          <w:rFonts w:eastAsia="Calibri"/>
          <w:color w:val="auto"/>
          <w:lang w:eastAsia="en-US" w:bidi="ar-SA"/>
        </w:rPr>
        <w:t>a circular, centrándose</w:t>
      </w:r>
      <w:r w:rsidRPr="00FE434C">
        <w:rPr>
          <w:rFonts w:eastAsia="Calibri"/>
          <w:color w:val="auto"/>
          <w:lang w:eastAsia="en-US" w:bidi="ar-SA"/>
        </w:rPr>
        <w:t xml:space="preserve"> en el uso de acero reciclado. </w:t>
      </w:r>
      <w:r w:rsidR="00DB666A" w:rsidRPr="00B877A5">
        <w:rPr>
          <w:rFonts w:eastAsia="Calibri"/>
          <w:color w:val="auto"/>
          <w:lang w:eastAsia="en-US" w:bidi="ar-SA"/>
        </w:rPr>
        <w:t>El asegurar</w:t>
      </w:r>
      <w:r w:rsidR="00DB666A">
        <w:rPr>
          <w:rFonts w:eastAsia="Calibri"/>
          <w:color w:val="auto"/>
          <w:lang w:eastAsia="en-US" w:bidi="ar-SA"/>
        </w:rPr>
        <w:t xml:space="preserve"> l</w:t>
      </w:r>
      <w:r w:rsidRPr="00FE434C">
        <w:rPr>
          <w:rFonts w:eastAsia="Calibri"/>
          <w:color w:val="auto"/>
          <w:lang w:eastAsia="en-US" w:bidi="ar-SA"/>
        </w:rPr>
        <w:t xml:space="preserve">a disponibilidad de chatarra de alta calidad </w:t>
      </w:r>
      <w:r w:rsidR="00E67DEC">
        <w:rPr>
          <w:rFonts w:eastAsia="Calibri"/>
          <w:color w:val="auto"/>
          <w:lang w:eastAsia="en-US" w:bidi="ar-SA"/>
        </w:rPr>
        <w:t>potenciará el</w:t>
      </w:r>
      <w:r w:rsidRPr="00FE434C">
        <w:rPr>
          <w:rFonts w:eastAsia="Calibri"/>
          <w:color w:val="auto"/>
          <w:lang w:eastAsia="en-US" w:bidi="ar-SA"/>
        </w:rPr>
        <w:t xml:space="preserve"> mayor uso de</w:t>
      </w:r>
      <w:r w:rsidR="00E67DEC">
        <w:rPr>
          <w:rFonts w:eastAsia="Calibri"/>
          <w:color w:val="auto"/>
          <w:lang w:eastAsia="en-US" w:bidi="ar-SA"/>
        </w:rPr>
        <w:t xml:space="preserve"> </w:t>
      </w:r>
      <w:r w:rsidRPr="00FE434C">
        <w:rPr>
          <w:rFonts w:eastAsia="Calibri"/>
          <w:color w:val="auto"/>
          <w:lang w:eastAsia="en-US" w:bidi="ar-SA"/>
        </w:rPr>
        <w:t>acero baj</w:t>
      </w:r>
      <w:r w:rsidR="00A95BAB">
        <w:rPr>
          <w:rFonts w:eastAsia="Calibri"/>
          <w:color w:val="auto"/>
          <w:lang w:eastAsia="en-US" w:bidi="ar-SA"/>
        </w:rPr>
        <w:t>o en</w:t>
      </w:r>
      <w:r w:rsidRPr="00FE434C">
        <w:rPr>
          <w:rFonts w:eastAsia="Calibri"/>
          <w:color w:val="auto"/>
          <w:lang w:eastAsia="en-US" w:bidi="ar-SA"/>
        </w:rPr>
        <w:t xml:space="preserve"> e</w:t>
      </w:r>
      <w:r w:rsidR="00B21B8E" w:rsidRPr="00FE434C">
        <w:rPr>
          <w:rFonts w:eastAsia="Calibri"/>
          <w:color w:val="auto"/>
          <w:lang w:eastAsia="en-US" w:bidi="ar-SA"/>
        </w:rPr>
        <w:t xml:space="preserve">misiones en </w:t>
      </w:r>
      <w:r w:rsidR="00E67DEC">
        <w:rPr>
          <w:rFonts w:eastAsia="Calibri"/>
          <w:color w:val="auto"/>
          <w:lang w:eastAsia="en-US" w:bidi="ar-SA"/>
        </w:rPr>
        <w:t xml:space="preserve">la producción de </w:t>
      </w:r>
      <w:r w:rsidR="00B21B8E" w:rsidRPr="00FE434C">
        <w:rPr>
          <w:rFonts w:eastAsia="Calibri"/>
          <w:color w:val="auto"/>
          <w:lang w:eastAsia="en-US" w:bidi="ar-SA"/>
        </w:rPr>
        <w:t>componentes de automoción. La</w:t>
      </w:r>
      <w:r w:rsidR="00B21B8E" w:rsidRPr="00D136BF">
        <w:rPr>
          <w:rFonts w:eastAsia="Calibri"/>
          <w:color w:val="auto"/>
          <w:lang w:eastAsia="en-US" w:bidi="ar-SA"/>
        </w:rPr>
        <w:t xml:space="preserve"> incorporación</w:t>
      </w:r>
      <w:r w:rsidRPr="00D136BF">
        <w:rPr>
          <w:rFonts w:eastAsia="Calibri"/>
          <w:color w:val="auto"/>
          <w:lang w:eastAsia="en-US" w:bidi="ar-SA"/>
        </w:rPr>
        <w:t xml:space="preserve"> </w:t>
      </w:r>
      <w:r w:rsidRPr="00FE434C">
        <w:rPr>
          <w:rFonts w:eastAsia="Calibri"/>
          <w:color w:val="auto"/>
          <w:lang w:eastAsia="en-US" w:bidi="ar-SA"/>
        </w:rPr>
        <w:t xml:space="preserve">de la gestión de </w:t>
      </w:r>
      <w:r w:rsidR="00FE23BA">
        <w:rPr>
          <w:rFonts w:eastAsia="Calibri"/>
          <w:color w:val="auto"/>
          <w:lang w:eastAsia="en-US" w:bidi="ar-SA"/>
        </w:rPr>
        <w:t xml:space="preserve">la </w:t>
      </w:r>
      <w:r w:rsidRPr="00FE434C">
        <w:rPr>
          <w:rFonts w:eastAsia="Calibri"/>
          <w:color w:val="auto"/>
          <w:lang w:eastAsia="en-US" w:bidi="ar-SA"/>
        </w:rPr>
        <w:t>chatarra en la estrategia empresarial de Gestamp permit</w:t>
      </w:r>
      <w:r w:rsidR="00A95BAB">
        <w:rPr>
          <w:rFonts w:eastAsia="Calibri"/>
          <w:color w:val="auto"/>
          <w:lang w:eastAsia="en-US" w:bidi="ar-SA"/>
        </w:rPr>
        <w:t>irá</w:t>
      </w:r>
      <w:r w:rsidRPr="00FE434C">
        <w:rPr>
          <w:rFonts w:eastAsia="Calibri"/>
          <w:color w:val="auto"/>
          <w:lang w:eastAsia="en-US" w:bidi="ar-SA"/>
        </w:rPr>
        <w:t xml:space="preserve"> </w:t>
      </w:r>
      <w:r w:rsidR="00A95BAB">
        <w:rPr>
          <w:rFonts w:eastAsia="Calibri"/>
          <w:color w:val="auto"/>
          <w:lang w:eastAsia="en-US" w:bidi="ar-SA"/>
        </w:rPr>
        <w:t>obtener l</w:t>
      </w:r>
      <w:r w:rsidRPr="00FE434C">
        <w:rPr>
          <w:rFonts w:eastAsia="Calibri"/>
          <w:color w:val="auto"/>
          <w:lang w:eastAsia="en-US" w:bidi="ar-SA"/>
        </w:rPr>
        <w:t>a trazabilidad completa de</w:t>
      </w:r>
      <w:r w:rsidR="00FE23BA">
        <w:rPr>
          <w:rFonts w:eastAsia="Calibri"/>
          <w:color w:val="auto"/>
          <w:lang w:eastAsia="en-US" w:bidi="ar-SA"/>
        </w:rPr>
        <w:t xml:space="preserve"> su</w:t>
      </w:r>
      <w:r w:rsidRPr="00FE434C">
        <w:rPr>
          <w:rFonts w:eastAsia="Calibri"/>
          <w:color w:val="auto"/>
          <w:lang w:eastAsia="en-US" w:bidi="ar-SA"/>
        </w:rPr>
        <w:t xml:space="preserve"> ciclo de vida</w:t>
      </w:r>
      <w:r w:rsidR="00A95BAB">
        <w:rPr>
          <w:rFonts w:eastAsia="Calibri"/>
          <w:color w:val="auto"/>
          <w:lang w:eastAsia="en-US" w:bidi="ar-SA"/>
        </w:rPr>
        <w:t xml:space="preserve"> gracias a l</w:t>
      </w:r>
      <w:r w:rsidRPr="00FE434C">
        <w:rPr>
          <w:rFonts w:eastAsia="Calibri"/>
          <w:color w:val="auto"/>
          <w:lang w:eastAsia="en-US" w:bidi="ar-SA"/>
        </w:rPr>
        <w:t>a integración de la reco</w:t>
      </w:r>
      <w:r w:rsidR="00D136BF">
        <w:rPr>
          <w:rFonts w:eastAsia="Calibri"/>
          <w:color w:val="auto"/>
          <w:lang w:eastAsia="en-US" w:bidi="ar-SA"/>
        </w:rPr>
        <w:t>gida, selección y reutilización</w:t>
      </w:r>
      <w:r w:rsidRPr="00FE434C">
        <w:rPr>
          <w:rFonts w:eastAsia="Calibri"/>
          <w:color w:val="auto"/>
          <w:lang w:eastAsia="en-US" w:bidi="ar-SA"/>
        </w:rPr>
        <w:t xml:space="preserve"> de</w:t>
      </w:r>
      <w:r w:rsidR="00FE23BA">
        <w:rPr>
          <w:rFonts w:eastAsia="Calibri"/>
          <w:color w:val="auto"/>
          <w:lang w:eastAsia="en-US" w:bidi="ar-SA"/>
        </w:rPr>
        <w:t xml:space="preserve"> la </w:t>
      </w:r>
      <w:r w:rsidRPr="00FE434C">
        <w:rPr>
          <w:rFonts w:eastAsia="Calibri"/>
          <w:color w:val="auto"/>
          <w:lang w:eastAsia="en-US" w:bidi="ar-SA"/>
        </w:rPr>
        <w:t>chatarra</w:t>
      </w:r>
      <w:r w:rsidR="00A95BAB">
        <w:rPr>
          <w:rFonts w:eastAsia="Calibri"/>
          <w:color w:val="auto"/>
          <w:lang w:eastAsia="en-US" w:bidi="ar-SA"/>
        </w:rPr>
        <w:t xml:space="preserve"> derivada de sus procesos productivos en un entorno donde esta materia prima secundaria es e</w:t>
      </w:r>
      <w:r w:rsidRPr="00FE434C">
        <w:rPr>
          <w:rFonts w:eastAsia="Calibri"/>
          <w:color w:val="auto"/>
          <w:lang w:eastAsia="en-US" w:bidi="ar-SA"/>
        </w:rPr>
        <w:t>scas</w:t>
      </w:r>
      <w:r w:rsidR="00A95BAB">
        <w:rPr>
          <w:rFonts w:eastAsia="Calibri"/>
          <w:color w:val="auto"/>
          <w:lang w:eastAsia="en-US" w:bidi="ar-SA"/>
        </w:rPr>
        <w:t>a</w:t>
      </w:r>
      <w:r w:rsidRPr="00FE434C">
        <w:rPr>
          <w:rFonts w:eastAsia="Calibri"/>
          <w:color w:val="auto"/>
          <w:lang w:eastAsia="en-US" w:bidi="ar-SA"/>
        </w:rPr>
        <w:t>.</w:t>
      </w:r>
    </w:p>
    <w:p w14:paraId="687DE74F" w14:textId="77777777" w:rsidR="00E67DEC" w:rsidRPr="00FE434C" w:rsidRDefault="00E67DEC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3E9EF570" w14:textId="3473758E" w:rsidR="00E548CD" w:rsidRPr="0084071D" w:rsidRDefault="00B21B8E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 xml:space="preserve">Aumentar la fiabilidad </w:t>
      </w:r>
      <w:r w:rsidR="00FE23BA">
        <w:rPr>
          <w:rFonts w:eastAsia="Calibri"/>
          <w:color w:val="auto"/>
          <w:lang w:eastAsia="en-US" w:bidi="ar-SA"/>
        </w:rPr>
        <w:t xml:space="preserve">del </w:t>
      </w:r>
      <w:r w:rsidRPr="00FE434C">
        <w:rPr>
          <w:rFonts w:eastAsia="Calibri"/>
          <w:color w:val="auto"/>
          <w:lang w:eastAsia="en-US" w:bidi="ar-SA"/>
        </w:rPr>
        <w:t xml:space="preserve">suministro </w:t>
      </w:r>
      <w:r w:rsidR="00E548CD" w:rsidRPr="00FE434C">
        <w:rPr>
          <w:rFonts w:eastAsia="Calibri"/>
          <w:color w:val="auto"/>
          <w:lang w:eastAsia="en-US" w:bidi="ar-SA"/>
        </w:rPr>
        <w:t xml:space="preserve">de chatarra </w:t>
      </w:r>
      <w:r w:rsidR="00FE23BA">
        <w:rPr>
          <w:rFonts w:eastAsia="Calibri"/>
          <w:color w:val="auto"/>
          <w:lang w:eastAsia="en-US" w:bidi="ar-SA"/>
        </w:rPr>
        <w:t xml:space="preserve">de calidad </w:t>
      </w:r>
      <w:r w:rsidR="00E548CD" w:rsidRPr="00FE434C">
        <w:rPr>
          <w:rFonts w:eastAsia="Calibri"/>
          <w:color w:val="auto"/>
          <w:lang w:eastAsia="en-US" w:bidi="ar-SA"/>
        </w:rPr>
        <w:t xml:space="preserve">para productos de acero </w:t>
      </w:r>
      <w:r w:rsidR="00FE23BA">
        <w:rPr>
          <w:rFonts w:eastAsia="Calibri"/>
          <w:color w:val="auto"/>
          <w:lang w:eastAsia="en-US" w:bidi="ar-SA"/>
        </w:rPr>
        <w:t>b</w:t>
      </w:r>
      <w:r w:rsidR="00E548CD" w:rsidRPr="00FE434C">
        <w:rPr>
          <w:rFonts w:eastAsia="Calibri"/>
          <w:color w:val="auto"/>
          <w:lang w:eastAsia="en-US" w:bidi="ar-SA"/>
        </w:rPr>
        <w:t>aj</w:t>
      </w:r>
      <w:r w:rsidR="00FE23BA">
        <w:rPr>
          <w:rFonts w:eastAsia="Calibri"/>
          <w:color w:val="auto"/>
          <w:lang w:eastAsia="en-US" w:bidi="ar-SA"/>
        </w:rPr>
        <w:t>o en</w:t>
      </w:r>
      <w:r w:rsidR="00E548CD" w:rsidRPr="00FE434C">
        <w:rPr>
          <w:rFonts w:eastAsia="Calibri"/>
          <w:color w:val="auto"/>
          <w:lang w:eastAsia="en-US" w:bidi="ar-SA"/>
        </w:rPr>
        <w:t xml:space="preserve"> emisiones es importante </w:t>
      </w:r>
      <w:r w:rsidR="00FE23BA">
        <w:rPr>
          <w:rFonts w:eastAsia="Calibri"/>
          <w:color w:val="auto"/>
          <w:lang w:eastAsia="en-US" w:bidi="ar-SA"/>
        </w:rPr>
        <w:t xml:space="preserve">para </w:t>
      </w:r>
      <w:r w:rsidR="00E548CD" w:rsidRPr="00FE434C">
        <w:rPr>
          <w:rFonts w:eastAsia="Calibri"/>
          <w:color w:val="auto"/>
          <w:lang w:eastAsia="en-US" w:bidi="ar-SA"/>
        </w:rPr>
        <w:t>el</w:t>
      </w:r>
      <w:r w:rsidRPr="00FE434C">
        <w:rPr>
          <w:rFonts w:eastAsia="Calibri"/>
          <w:color w:val="auto"/>
          <w:lang w:eastAsia="en-US" w:bidi="ar-SA"/>
        </w:rPr>
        <w:t xml:space="preserve"> proceso de </w:t>
      </w:r>
      <w:proofErr w:type="spellStart"/>
      <w:r w:rsidRPr="00FE434C">
        <w:rPr>
          <w:rFonts w:eastAsia="Calibri"/>
          <w:color w:val="auto"/>
          <w:lang w:eastAsia="en-US" w:bidi="ar-SA"/>
        </w:rPr>
        <w:t>descarbonización</w:t>
      </w:r>
      <w:proofErr w:type="spellEnd"/>
      <w:r w:rsidR="00DB666A">
        <w:rPr>
          <w:rFonts w:eastAsia="Calibri"/>
          <w:color w:val="auto"/>
          <w:lang w:eastAsia="en-US" w:bidi="ar-SA"/>
        </w:rPr>
        <w:t xml:space="preserve"> de la movilidad</w:t>
      </w:r>
      <w:r w:rsidRPr="00FE434C">
        <w:rPr>
          <w:rFonts w:eastAsia="Calibri"/>
          <w:color w:val="auto"/>
          <w:lang w:eastAsia="en-US" w:bidi="ar-SA"/>
        </w:rPr>
        <w:t>. La firma de este nuevo acuerdo</w:t>
      </w:r>
      <w:r w:rsidR="00E548CD" w:rsidRPr="00FE434C">
        <w:rPr>
          <w:rFonts w:eastAsia="Calibri"/>
          <w:color w:val="auto"/>
          <w:lang w:eastAsia="en-US" w:bidi="ar-SA"/>
        </w:rPr>
        <w:t xml:space="preserve"> ofrece </w:t>
      </w:r>
      <w:r w:rsidRPr="00FE434C">
        <w:rPr>
          <w:rFonts w:eastAsia="Calibri"/>
          <w:color w:val="auto"/>
          <w:lang w:eastAsia="en-US" w:bidi="ar-SA"/>
        </w:rPr>
        <w:t xml:space="preserve">la garantía </w:t>
      </w:r>
      <w:r w:rsidR="00BF5ADC">
        <w:rPr>
          <w:rFonts w:eastAsia="Calibri"/>
          <w:color w:val="auto"/>
          <w:lang w:eastAsia="en-US" w:bidi="ar-SA"/>
        </w:rPr>
        <w:t xml:space="preserve">de suministro </w:t>
      </w:r>
      <w:r w:rsidRPr="00FE434C">
        <w:rPr>
          <w:rFonts w:eastAsia="Calibri"/>
          <w:color w:val="auto"/>
          <w:lang w:eastAsia="en-US" w:bidi="ar-SA"/>
        </w:rPr>
        <w:t>a</w:t>
      </w:r>
      <w:r w:rsidR="00FE23BA">
        <w:rPr>
          <w:rFonts w:eastAsia="Calibri"/>
          <w:color w:val="auto"/>
          <w:lang w:eastAsia="en-US" w:bidi="ar-SA"/>
        </w:rPr>
        <w:t xml:space="preserve"> los </w:t>
      </w:r>
      <w:proofErr w:type="spellStart"/>
      <w:r w:rsidRPr="00FE434C">
        <w:rPr>
          <w:rFonts w:eastAsia="Calibri"/>
          <w:color w:val="auto"/>
          <w:lang w:eastAsia="en-US" w:bidi="ar-SA"/>
        </w:rPr>
        <w:t>OEMs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</w:t>
      </w:r>
      <w:r w:rsidR="00E548CD" w:rsidRPr="00FE434C">
        <w:rPr>
          <w:rFonts w:eastAsia="Calibri"/>
          <w:color w:val="auto"/>
          <w:lang w:eastAsia="en-US" w:bidi="ar-SA"/>
        </w:rPr>
        <w:t xml:space="preserve">que </w:t>
      </w:r>
      <w:r w:rsidR="00FE23BA">
        <w:rPr>
          <w:rFonts w:eastAsia="Calibri"/>
          <w:color w:val="auto"/>
          <w:lang w:eastAsia="en-US" w:bidi="ar-SA"/>
        </w:rPr>
        <w:t xml:space="preserve">quieran </w:t>
      </w:r>
      <w:r w:rsidR="00E548CD" w:rsidRPr="0084071D">
        <w:rPr>
          <w:rFonts w:eastAsia="Calibri"/>
          <w:color w:val="auto"/>
          <w:lang w:eastAsia="en-US" w:bidi="ar-SA"/>
        </w:rPr>
        <w:t xml:space="preserve">soluciones de acero </w:t>
      </w:r>
      <w:r w:rsidR="00FE434C" w:rsidRPr="00FE434C">
        <w:rPr>
          <w:rFonts w:eastAsia="Calibri"/>
          <w:color w:val="auto"/>
          <w:lang w:eastAsia="en-US" w:bidi="ar-SA"/>
        </w:rPr>
        <w:t xml:space="preserve">con reducción </w:t>
      </w:r>
      <w:r w:rsidR="00FE23BA">
        <w:rPr>
          <w:rFonts w:eastAsia="Calibri"/>
          <w:color w:val="auto"/>
          <w:lang w:eastAsia="en-US" w:bidi="ar-SA"/>
        </w:rPr>
        <w:t>en emisiones de</w:t>
      </w:r>
      <w:r w:rsidR="00FE434C" w:rsidRPr="00FE434C">
        <w:rPr>
          <w:rFonts w:eastAsia="Calibri"/>
          <w:color w:val="auto"/>
          <w:lang w:eastAsia="en-US" w:bidi="ar-SA"/>
        </w:rPr>
        <w:t xml:space="preserve"> </w:t>
      </w:r>
      <w:r w:rsidR="00FE434C" w:rsidRPr="00FE434C">
        <w:rPr>
          <w:rFonts w:eastAsia="Times New Roman"/>
        </w:rPr>
        <w:t>CO</w:t>
      </w:r>
      <w:r w:rsidR="00FE434C" w:rsidRPr="00FE434C">
        <w:rPr>
          <w:color w:val="2A2A2A"/>
          <w:shd w:val="clear" w:color="auto" w:fill="FFFFFF"/>
          <w:vertAlign w:val="subscript"/>
        </w:rPr>
        <w:t>2</w:t>
      </w:r>
      <w:r w:rsidR="00E548CD" w:rsidRPr="00FE434C">
        <w:rPr>
          <w:rFonts w:eastAsia="Calibri"/>
          <w:color w:val="auto"/>
          <w:lang w:eastAsia="en-US" w:bidi="ar-SA"/>
        </w:rPr>
        <w:t xml:space="preserve">. Ambas compañías </w:t>
      </w:r>
      <w:r w:rsidRPr="00FE434C">
        <w:rPr>
          <w:rFonts w:eastAsia="Calibri"/>
          <w:color w:val="auto"/>
          <w:lang w:eastAsia="en-US" w:bidi="ar-SA"/>
        </w:rPr>
        <w:t xml:space="preserve">reconocen </w:t>
      </w:r>
      <w:r w:rsidR="002E5C21" w:rsidRPr="00FE434C">
        <w:rPr>
          <w:rFonts w:eastAsia="Calibri"/>
          <w:color w:val="auto"/>
          <w:lang w:eastAsia="en-US" w:bidi="ar-SA"/>
        </w:rPr>
        <w:t xml:space="preserve">que la mejor manera de alcanzar esta fiabilidad es mediante la </w:t>
      </w:r>
      <w:r w:rsidR="00E548CD" w:rsidRPr="00FE434C">
        <w:rPr>
          <w:rFonts w:eastAsia="Calibri"/>
          <w:color w:val="auto"/>
          <w:lang w:eastAsia="en-US" w:bidi="ar-SA"/>
        </w:rPr>
        <w:t xml:space="preserve">colaboración entre los socios de la cadena de suministro. Esta </w:t>
      </w:r>
      <w:r w:rsidR="00E548CD" w:rsidRPr="00FE434C">
        <w:rPr>
          <w:rFonts w:eastAsia="Calibri"/>
          <w:color w:val="auto"/>
          <w:lang w:eastAsia="en-US" w:bidi="ar-SA"/>
        </w:rPr>
        <w:lastRenderedPageBreak/>
        <w:t xml:space="preserve">colaboración </w:t>
      </w:r>
      <w:r w:rsidR="002E5C21" w:rsidRPr="00FE434C">
        <w:rPr>
          <w:rFonts w:eastAsia="Calibri"/>
          <w:color w:val="auto"/>
          <w:lang w:eastAsia="en-US" w:bidi="ar-SA"/>
        </w:rPr>
        <w:t xml:space="preserve">permitirá a los </w:t>
      </w:r>
      <w:proofErr w:type="spellStart"/>
      <w:r w:rsidR="002E5C21" w:rsidRPr="0084071D">
        <w:rPr>
          <w:rFonts w:eastAsia="Calibri"/>
          <w:color w:val="auto"/>
          <w:lang w:eastAsia="en-US" w:bidi="ar-SA"/>
        </w:rPr>
        <w:t>OEMs</w:t>
      </w:r>
      <w:proofErr w:type="spellEnd"/>
      <w:r w:rsidR="00FE23BA" w:rsidRPr="0084071D">
        <w:rPr>
          <w:rFonts w:eastAsia="Calibri"/>
          <w:color w:val="auto"/>
          <w:lang w:eastAsia="en-US" w:bidi="ar-SA"/>
        </w:rPr>
        <w:t xml:space="preserve"> mantener</w:t>
      </w:r>
      <w:r w:rsidR="00FE23BA">
        <w:rPr>
          <w:rFonts w:eastAsia="Calibri"/>
          <w:color w:val="auto"/>
          <w:lang w:eastAsia="en-US" w:bidi="ar-SA"/>
        </w:rPr>
        <w:t xml:space="preserve"> la reducción </w:t>
      </w:r>
      <w:r w:rsidR="00E548CD" w:rsidRPr="0084071D">
        <w:rPr>
          <w:rFonts w:eastAsia="Calibri"/>
          <w:color w:val="auto"/>
          <w:lang w:eastAsia="en-US" w:bidi="ar-SA"/>
        </w:rPr>
        <w:t xml:space="preserve">de </w:t>
      </w:r>
      <w:r w:rsidR="00FE434C" w:rsidRPr="0084071D">
        <w:rPr>
          <w:rFonts w:eastAsia="Times New Roman"/>
        </w:rPr>
        <w:t>CO</w:t>
      </w:r>
      <w:r w:rsidR="00FE434C" w:rsidRPr="0084071D">
        <w:rPr>
          <w:color w:val="2A2A2A"/>
          <w:shd w:val="clear" w:color="auto" w:fill="FFFFFF"/>
          <w:vertAlign w:val="subscript"/>
        </w:rPr>
        <w:t xml:space="preserve">2 </w:t>
      </w:r>
      <w:r w:rsidR="00E548CD" w:rsidRPr="0084071D">
        <w:rPr>
          <w:rFonts w:eastAsia="Calibri"/>
          <w:color w:val="auto"/>
          <w:lang w:eastAsia="en-US" w:bidi="ar-SA"/>
        </w:rPr>
        <w:t>en s</w:t>
      </w:r>
      <w:r w:rsidR="00FE23BA">
        <w:rPr>
          <w:rFonts w:eastAsia="Calibri"/>
          <w:color w:val="auto"/>
          <w:lang w:eastAsia="en-US" w:bidi="ar-SA"/>
        </w:rPr>
        <w:t>us</w:t>
      </w:r>
      <w:r w:rsidR="00E548CD" w:rsidRPr="0084071D">
        <w:rPr>
          <w:rFonts w:eastAsia="Calibri"/>
          <w:color w:val="auto"/>
          <w:lang w:eastAsia="en-US" w:bidi="ar-SA"/>
        </w:rPr>
        <w:t xml:space="preserve"> vehículos</w:t>
      </w:r>
      <w:r w:rsidR="00FE23BA">
        <w:rPr>
          <w:rFonts w:eastAsia="Calibri"/>
          <w:color w:val="auto"/>
          <w:lang w:eastAsia="en-US" w:bidi="ar-SA"/>
        </w:rPr>
        <w:t xml:space="preserve"> durante toda </w:t>
      </w:r>
      <w:r w:rsidR="00FE23BA" w:rsidRPr="00B877A5">
        <w:rPr>
          <w:rFonts w:eastAsia="Calibri"/>
          <w:color w:val="auto"/>
          <w:lang w:eastAsia="en-US" w:bidi="ar-SA"/>
        </w:rPr>
        <w:t>su</w:t>
      </w:r>
      <w:r w:rsidR="00BF5ADC" w:rsidRPr="00B877A5">
        <w:rPr>
          <w:rFonts w:eastAsia="Calibri"/>
          <w:color w:val="auto"/>
          <w:lang w:eastAsia="en-US" w:bidi="ar-SA"/>
        </w:rPr>
        <w:t xml:space="preserve"> vida útil</w:t>
      </w:r>
      <w:r w:rsidR="00105FD5">
        <w:rPr>
          <w:rFonts w:eastAsia="Calibri"/>
          <w:color w:val="auto"/>
          <w:lang w:eastAsia="en-US" w:bidi="ar-SA"/>
        </w:rPr>
        <w:t>.</w:t>
      </w:r>
      <w:bookmarkStart w:id="0" w:name="_GoBack"/>
      <w:bookmarkEnd w:id="0"/>
    </w:p>
    <w:p w14:paraId="733A9716" w14:textId="77777777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29C3192F" w14:textId="22AD4C45" w:rsidR="00E548CD" w:rsidRPr="00FE434C" w:rsidRDefault="002E5C21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 xml:space="preserve">En junio de 2023, durante su Capital </w:t>
      </w:r>
      <w:proofErr w:type="spellStart"/>
      <w:r w:rsidRPr="00FE434C">
        <w:rPr>
          <w:rFonts w:eastAsia="Calibri"/>
          <w:color w:val="auto"/>
          <w:lang w:eastAsia="en-US" w:bidi="ar-SA"/>
        </w:rPr>
        <w:t>Markets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Day</w:t>
      </w:r>
      <w:r w:rsidR="00E548CD" w:rsidRPr="00FE434C">
        <w:rPr>
          <w:rFonts w:eastAsia="Calibri"/>
          <w:color w:val="auto"/>
          <w:lang w:eastAsia="en-US" w:bidi="ar-SA"/>
        </w:rPr>
        <w:t xml:space="preserve">, Gestamp presentó los principales objetivos para contribuir a la movilidad sostenible </w:t>
      </w:r>
      <w:r w:rsidR="00E548CD" w:rsidRPr="0084071D">
        <w:rPr>
          <w:rFonts w:eastAsia="Calibri"/>
          <w:color w:val="auto"/>
          <w:lang w:eastAsia="en-US" w:bidi="ar-SA"/>
        </w:rPr>
        <w:t xml:space="preserve">para </w:t>
      </w:r>
      <w:r w:rsidR="00020E8D" w:rsidRPr="0084071D">
        <w:rPr>
          <w:rFonts w:eastAsia="Calibri"/>
          <w:color w:val="auto"/>
          <w:lang w:eastAsia="en-US" w:bidi="ar-SA"/>
        </w:rPr>
        <w:t xml:space="preserve">futuras </w:t>
      </w:r>
      <w:r w:rsidR="00E548CD" w:rsidRPr="0084071D">
        <w:rPr>
          <w:rFonts w:eastAsia="Calibri"/>
          <w:color w:val="auto"/>
          <w:lang w:eastAsia="en-US" w:bidi="ar-SA"/>
        </w:rPr>
        <w:t>generaciones</w:t>
      </w:r>
      <w:r w:rsidR="00E548CD" w:rsidRPr="00FE434C">
        <w:rPr>
          <w:rFonts w:eastAsia="Calibri"/>
          <w:color w:val="auto"/>
          <w:lang w:eastAsia="en-US" w:bidi="ar-SA"/>
        </w:rPr>
        <w:t xml:space="preserve">. El objetivo a corto plazo es apoyar a los </w:t>
      </w:r>
      <w:proofErr w:type="spellStart"/>
      <w:r w:rsidRPr="00FE434C">
        <w:rPr>
          <w:rFonts w:eastAsia="Calibri"/>
          <w:color w:val="auto"/>
          <w:lang w:eastAsia="en-US" w:bidi="ar-SA"/>
        </w:rPr>
        <w:t>OEMs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</w:t>
      </w:r>
      <w:r w:rsidR="00E548CD" w:rsidRPr="00FE434C">
        <w:rPr>
          <w:rFonts w:eastAsia="Calibri"/>
          <w:color w:val="auto"/>
          <w:lang w:eastAsia="en-US" w:bidi="ar-SA"/>
        </w:rPr>
        <w:t xml:space="preserve">en la transición hacia una movilidad más sostenible, reduciendo el peso de los componentes metálicos </w:t>
      </w:r>
      <w:r w:rsidRPr="00FE434C">
        <w:rPr>
          <w:rFonts w:eastAsia="Calibri"/>
          <w:color w:val="auto"/>
          <w:lang w:eastAsia="en-US" w:bidi="ar-SA"/>
        </w:rPr>
        <w:t>y, por lo</w:t>
      </w:r>
      <w:r w:rsidR="00E548CD" w:rsidRPr="00FE434C">
        <w:rPr>
          <w:rFonts w:eastAsia="Calibri"/>
          <w:color w:val="auto"/>
          <w:lang w:eastAsia="en-US" w:bidi="ar-SA"/>
        </w:rPr>
        <w:t xml:space="preserve"> tanto, las emisiones de</w:t>
      </w:r>
      <w:r w:rsidR="00BA4592">
        <w:rPr>
          <w:rFonts w:eastAsia="Calibri"/>
          <w:color w:val="auto"/>
          <w:lang w:eastAsia="en-US" w:bidi="ar-SA"/>
        </w:rPr>
        <w:t xml:space="preserve"> </w:t>
      </w:r>
      <w:r w:rsidR="00FE434C" w:rsidRPr="00FE434C">
        <w:rPr>
          <w:rFonts w:eastAsia="Times New Roman"/>
        </w:rPr>
        <w:t>CO</w:t>
      </w:r>
      <w:r w:rsidR="00FE434C" w:rsidRPr="00FE434C">
        <w:rPr>
          <w:color w:val="2A2A2A"/>
          <w:shd w:val="clear" w:color="auto" w:fill="FFFFFF"/>
          <w:vertAlign w:val="subscript"/>
        </w:rPr>
        <w:t xml:space="preserve">2 </w:t>
      </w:r>
      <w:r w:rsidR="00E548CD" w:rsidRPr="00FE434C">
        <w:rPr>
          <w:rFonts w:eastAsia="Calibri"/>
          <w:color w:val="auto"/>
          <w:lang w:eastAsia="en-US" w:bidi="ar-SA"/>
        </w:rPr>
        <w:t>generadas. Además, la integración de la g</w:t>
      </w:r>
      <w:r w:rsidR="00D136BF">
        <w:rPr>
          <w:rFonts w:eastAsia="Calibri"/>
          <w:color w:val="auto"/>
          <w:lang w:eastAsia="en-US" w:bidi="ar-SA"/>
        </w:rPr>
        <w:t xml:space="preserve">estión de chatarra para reutilización en la producción de </w:t>
      </w:r>
      <w:r w:rsidR="00E548CD" w:rsidRPr="00FE434C">
        <w:rPr>
          <w:rFonts w:eastAsia="Calibri"/>
          <w:color w:val="auto"/>
          <w:lang w:eastAsia="en-US" w:bidi="ar-SA"/>
        </w:rPr>
        <w:t>acero como materia</w:t>
      </w:r>
      <w:r w:rsidR="00020E8D">
        <w:rPr>
          <w:rFonts w:eastAsia="Calibri"/>
          <w:color w:val="auto"/>
          <w:lang w:eastAsia="en-US" w:bidi="ar-SA"/>
        </w:rPr>
        <w:t xml:space="preserve"> prima</w:t>
      </w:r>
      <w:r w:rsidR="00E548CD" w:rsidRPr="00FE434C">
        <w:rPr>
          <w:rFonts w:eastAsia="Calibri"/>
          <w:color w:val="auto"/>
          <w:lang w:eastAsia="en-US" w:bidi="ar-SA"/>
        </w:rPr>
        <w:t xml:space="preserve"> secundari</w:t>
      </w:r>
      <w:r w:rsidR="00020E8D">
        <w:rPr>
          <w:rFonts w:eastAsia="Calibri"/>
          <w:color w:val="auto"/>
          <w:lang w:eastAsia="en-US" w:bidi="ar-SA"/>
        </w:rPr>
        <w:t>a</w:t>
      </w:r>
      <w:r w:rsidR="00E548CD" w:rsidRPr="00FE434C">
        <w:rPr>
          <w:rFonts w:eastAsia="Calibri"/>
          <w:color w:val="auto"/>
          <w:lang w:eastAsia="en-US" w:bidi="ar-SA"/>
        </w:rPr>
        <w:t xml:space="preserve"> contribuye al objet</w:t>
      </w:r>
      <w:r w:rsidR="008501C9">
        <w:rPr>
          <w:rFonts w:eastAsia="Calibri"/>
          <w:color w:val="auto"/>
          <w:lang w:eastAsia="en-US" w:bidi="ar-SA"/>
        </w:rPr>
        <w:t xml:space="preserve">ivo global </w:t>
      </w:r>
      <w:r w:rsidR="00020E8D">
        <w:rPr>
          <w:rFonts w:eastAsia="Calibri"/>
          <w:color w:val="auto"/>
          <w:lang w:eastAsia="en-US" w:bidi="ar-SA"/>
        </w:rPr>
        <w:t>y a</w:t>
      </w:r>
      <w:r w:rsidR="00020E8D" w:rsidRPr="00FE434C">
        <w:rPr>
          <w:rFonts w:eastAsia="Calibri"/>
          <w:color w:val="auto"/>
          <w:lang w:eastAsia="en-US" w:bidi="ar-SA"/>
        </w:rPr>
        <w:t xml:space="preserve"> </w:t>
      </w:r>
      <w:r w:rsidR="00FE434C" w:rsidRPr="00FE434C">
        <w:rPr>
          <w:rFonts w:eastAsia="Calibri"/>
          <w:color w:val="auto"/>
          <w:lang w:eastAsia="en-US" w:bidi="ar-SA"/>
        </w:rPr>
        <w:t>largo plazo del</w:t>
      </w:r>
      <w:r w:rsidRPr="00FE434C">
        <w:rPr>
          <w:rFonts w:eastAsia="Calibri"/>
          <w:color w:val="auto"/>
          <w:lang w:eastAsia="en-US" w:bidi="ar-SA"/>
        </w:rPr>
        <w:t xml:space="preserve"> </w:t>
      </w:r>
      <w:r w:rsidR="00020E8D">
        <w:rPr>
          <w:rFonts w:eastAsia="Calibri"/>
          <w:color w:val="auto"/>
          <w:lang w:eastAsia="en-US" w:bidi="ar-SA"/>
        </w:rPr>
        <w:t>coche cero emisiones</w:t>
      </w:r>
      <w:r w:rsidR="00E548CD" w:rsidRPr="00FE434C">
        <w:rPr>
          <w:rFonts w:eastAsia="Calibri"/>
          <w:color w:val="auto"/>
          <w:lang w:eastAsia="en-US" w:bidi="ar-SA"/>
        </w:rPr>
        <w:t>.</w:t>
      </w:r>
    </w:p>
    <w:p w14:paraId="3CA9F305" w14:textId="77777777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5EDCE393" w14:textId="4529BA3A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>"El retorno de chatarra</w:t>
      </w:r>
      <w:r w:rsidR="00FE434C" w:rsidRPr="00FE434C">
        <w:rPr>
          <w:rFonts w:eastAsia="Calibri"/>
          <w:color w:val="auto"/>
          <w:lang w:eastAsia="en-US" w:bidi="ar-SA"/>
        </w:rPr>
        <w:t xml:space="preserve"> </w:t>
      </w:r>
      <w:r w:rsidRPr="00FE434C">
        <w:rPr>
          <w:rFonts w:eastAsia="Calibri"/>
          <w:color w:val="auto"/>
          <w:lang w:eastAsia="en-US" w:bidi="ar-SA"/>
        </w:rPr>
        <w:t>de alta ca</w:t>
      </w:r>
      <w:r w:rsidR="00DB666A">
        <w:rPr>
          <w:rFonts w:eastAsia="Calibri"/>
          <w:color w:val="auto"/>
          <w:lang w:eastAsia="en-US" w:bidi="ar-SA"/>
        </w:rPr>
        <w:t>lidad, con trazabilidad</w:t>
      </w:r>
      <w:r w:rsidRPr="00FE434C">
        <w:rPr>
          <w:rFonts w:eastAsia="Calibri"/>
          <w:color w:val="auto"/>
          <w:lang w:eastAsia="en-US" w:bidi="ar-SA"/>
        </w:rPr>
        <w:t xml:space="preserve"> de su o</w:t>
      </w:r>
      <w:r w:rsidR="00BF5ADC">
        <w:rPr>
          <w:rFonts w:eastAsia="Calibri"/>
          <w:color w:val="auto"/>
          <w:lang w:eastAsia="en-US" w:bidi="ar-SA"/>
        </w:rPr>
        <w:t xml:space="preserve">rigen, calidad y procesamiento </w:t>
      </w:r>
      <w:r w:rsidRPr="00FE434C">
        <w:rPr>
          <w:rFonts w:eastAsia="Calibri"/>
          <w:color w:val="auto"/>
          <w:lang w:eastAsia="en-US" w:bidi="ar-SA"/>
        </w:rPr>
        <w:t>para la producción de productos de acero de baja</w:t>
      </w:r>
      <w:r w:rsidR="00020E8D">
        <w:rPr>
          <w:rFonts w:eastAsia="Calibri"/>
          <w:color w:val="auto"/>
          <w:lang w:eastAsia="en-US" w:bidi="ar-SA"/>
        </w:rPr>
        <w:t>s</w:t>
      </w:r>
      <w:r w:rsidRPr="00FE434C">
        <w:rPr>
          <w:rFonts w:eastAsia="Calibri"/>
          <w:color w:val="auto"/>
          <w:lang w:eastAsia="en-US" w:bidi="ar-SA"/>
        </w:rPr>
        <w:t xml:space="preserve"> emisi</w:t>
      </w:r>
      <w:r w:rsidR="00020E8D">
        <w:rPr>
          <w:rFonts w:eastAsia="Calibri"/>
          <w:color w:val="auto"/>
          <w:lang w:eastAsia="en-US" w:bidi="ar-SA"/>
        </w:rPr>
        <w:t>ones</w:t>
      </w:r>
      <w:r w:rsidRPr="00FE434C">
        <w:rPr>
          <w:rFonts w:eastAsia="Calibri"/>
          <w:color w:val="auto"/>
          <w:lang w:eastAsia="en-US" w:bidi="ar-SA"/>
        </w:rPr>
        <w:t>", afirma Ern</w:t>
      </w:r>
      <w:r w:rsidR="00843859">
        <w:rPr>
          <w:rFonts w:eastAsia="Calibri"/>
          <w:color w:val="auto"/>
          <w:lang w:eastAsia="en-US" w:bidi="ar-SA"/>
        </w:rPr>
        <w:t xml:space="preserve">esto Barceló, </w:t>
      </w:r>
      <w:proofErr w:type="spellStart"/>
      <w:r w:rsidR="00843859" w:rsidRPr="00B877A5">
        <w:rPr>
          <w:rFonts w:eastAsia="Calibri"/>
          <w:color w:val="auto"/>
          <w:lang w:eastAsia="en-US" w:bidi="ar-SA"/>
        </w:rPr>
        <w:t>Chief</w:t>
      </w:r>
      <w:proofErr w:type="spellEnd"/>
      <w:r w:rsidR="00843859" w:rsidRPr="00B877A5">
        <w:rPr>
          <w:rFonts w:eastAsia="Calibri"/>
          <w:color w:val="auto"/>
          <w:lang w:eastAsia="en-US" w:bidi="ar-SA"/>
        </w:rPr>
        <w:t xml:space="preserve"> ESG </w:t>
      </w:r>
      <w:proofErr w:type="spellStart"/>
      <w:r w:rsidR="00843859" w:rsidRPr="00B877A5">
        <w:rPr>
          <w:rFonts w:eastAsia="Calibri"/>
          <w:color w:val="auto"/>
          <w:lang w:eastAsia="en-US" w:bidi="ar-SA"/>
        </w:rPr>
        <w:t>Officer</w:t>
      </w:r>
      <w:proofErr w:type="spellEnd"/>
      <w:r w:rsidRPr="00B877A5">
        <w:rPr>
          <w:rFonts w:eastAsia="Calibri"/>
          <w:color w:val="auto"/>
          <w:lang w:eastAsia="en-US" w:bidi="ar-SA"/>
        </w:rPr>
        <w:t>, "</w:t>
      </w:r>
      <w:r w:rsidRPr="00FE434C">
        <w:rPr>
          <w:rFonts w:eastAsia="Calibri"/>
          <w:color w:val="auto"/>
          <w:lang w:eastAsia="en-US" w:bidi="ar-SA"/>
        </w:rPr>
        <w:t xml:space="preserve">permite a Gestamp asegurar </w:t>
      </w:r>
      <w:r w:rsidR="00020E8D">
        <w:rPr>
          <w:rFonts w:eastAsia="Calibri"/>
          <w:color w:val="auto"/>
          <w:lang w:eastAsia="en-US" w:bidi="ar-SA"/>
        </w:rPr>
        <w:t xml:space="preserve">a nuestros clientes </w:t>
      </w:r>
      <w:r w:rsidRPr="00FE434C">
        <w:rPr>
          <w:rFonts w:eastAsia="Calibri"/>
          <w:color w:val="auto"/>
          <w:lang w:eastAsia="en-US" w:bidi="ar-SA"/>
        </w:rPr>
        <w:t xml:space="preserve">la </w:t>
      </w:r>
      <w:r w:rsidR="00020E8D">
        <w:rPr>
          <w:rFonts w:eastAsia="Calibri"/>
          <w:color w:val="auto"/>
          <w:lang w:eastAsia="en-US" w:bidi="ar-SA"/>
        </w:rPr>
        <w:t xml:space="preserve">circularidad de la </w:t>
      </w:r>
      <w:r w:rsidRPr="00FE434C">
        <w:rPr>
          <w:rFonts w:eastAsia="Calibri"/>
          <w:color w:val="auto"/>
          <w:lang w:eastAsia="en-US" w:bidi="ar-SA"/>
        </w:rPr>
        <w:t xml:space="preserve">cadena de suministro </w:t>
      </w:r>
      <w:r w:rsidR="00BF5ADC">
        <w:rPr>
          <w:rFonts w:eastAsia="Calibri"/>
          <w:color w:val="auto"/>
          <w:lang w:eastAsia="en-US" w:bidi="ar-SA"/>
        </w:rPr>
        <w:t xml:space="preserve">a través </w:t>
      </w:r>
      <w:r w:rsidR="00020E8D">
        <w:rPr>
          <w:rFonts w:eastAsia="Calibri"/>
          <w:color w:val="auto"/>
          <w:lang w:eastAsia="en-US" w:bidi="ar-SA"/>
        </w:rPr>
        <w:t xml:space="preserve">de </w:t>
      </w:r>
      <w:r w:rsidRPr="00FE434C">
        <w:rPr>
          <w:rFonts w:eastAsia="Calibri"/>
          <w:color w:val="auto"/>
          <w:lang w:eastAsia="en-US" w:bidi="ar-SA"/>
        </w:rPr>
        <w:t>un</w:t>
      </w:r>
      <w:r w:rsidR="00020E8D">
        <w:rPr>
          <w:rFonts w:eastAsia="Calibri"/>
          <w:color w:val="auto"/>
          <w:lang w:eastAsia="en-US" w:bidi="ar-SA"/>
        </w:rPr>
        <w:t>a</w:t>
      </w:r>
      <w:r w:rsidRPr="00FE434C">
        <w:rPr>
          <w:rFonts w:eastAsia="Calibri"/>
          <w:color w:val="auto"/>
          <w:lang w:eastAsia="en-US" w:bidi="ar-SA"/>
        </w:rPr>
        <w:t xml:space="preserve"> materi</w:t>
      </w:r>
      <w:r w:rsidR="00020E8D">
        <w:rPr>
          <w:rFonts w:eastAsia="Calibri"/>
          <w:color w:val="auto"/>
          <w:lang w:eastAsia="en-US" w:bidi="ar-SA"/>
        </w:rPr>
        <w:t>a</w:t>
      </w:r>
      <w:r w:rsidRPr="00FE434C">
        <w:rPr>
          <w:rFonts w:eastAsia="Calibri"/>
          <w:color w:val="auto"/>
          <w:lang w:eastAsia="en-US" w:bidi="ar-SA"/>
        </w:rPr>
        <w:t xml:space="preserve"> </w:t>
      </w:r>
      <w:r w:rsidR="00020E8D">
        <w:rPr>
          <w:rFonts w:eastAsia="Calibri"/>
          <w:color w:val="auto"/>
          <w:lang w:eastAsia="en-US" w:bidi="ar-SA"/>
        </w:rPr>
        <w:t xml:space="preserve">prima </w:t>
      </w:r>
      <w:r w:rsidRPr="00FE434C">
        <w:rPr>
          <w:rFonts w:eastAsia="Calibri"/>
          <w:color w:val="auto"/>
          <w:lang w:eastAsia="en-US" w:bidi="ar-SA"/>
        </w:rPr>
        <w:t>secundari</w:t>
      </w:r>
      <w:r w:rsidR="00020E8D">
        <w:rPr>
          <w:rFonts w:eastAsia="Calibri"/>
          <w:color w:val="auto"/>
          <w:lang w:eastAsia="en-US" w:bidi="ar-SA"/>
        </w:rPr>
        <w:t>a</w:t>
      </w:r>
      <w:r w:rsidRPr="00FE434C">
        <w:rPr>
          <w:rFonts w:eastAsia="Calibri"/>
          <w:color w:val="auto"/>
          <w:lang w:eastAsia="en-US" w:bidi="ar-SA"/>
        </w:rPr>
        <w:t xml:space="preserve">. Además, esto nos permitirá seguir utilizando los recursos naturales de manera responsable incluso después de haber alcanzado los objetivos de </w:t>
      </w:r>
      <w:proofErr w:type="spellStart"/>
      <w:r w:rsidRPr="00FE434C">
        <w:rPr>
          <w:rFonts w:eastAsia="Calibri"/>
          <w:color w:val="auto"/>
          <w:lang w:eastAsia="en-US" w:bidi="ar-SA"/>
        </w:rPr>
        <w:t>descarbonización</w:t>
      </w:r>
      <w:proofErr w:type="spellEnd"/>
      <w:r w:rsidRPr="00FE434C">
        <w:rPr>
          <w:rFonts w:eastAsia="Calibri"/>
          <w:color w:val="auto"/>
          <w:lang w:eastAsia="en-US" w:bidi="ar-SA"/>
        </w:rPr>
        <w:t>".</w:t>
      </w:r>
    </w:p>
    <w:p w14:paraId="5B1379A8" w14:textId="77777777" w:rsidR="00E548CD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</w:p>
    <w:p w14:paraId="144BF5EB" w14:textId="06735DB4" w:rsidR="004A5FF9" w:rsidRPr="00FE434C" w:rsidRDefault="00E548CD" w:rsidP="00E548CD">
      <w:pPr>
        <w:spacing w:after="0" w:line="240" w:lineRule="auto"/>
        <w:ind w:right="0" w:firstLine="0"/>
        <w:rPr>
          <w:rFonts w:eastAsia="Calibri"/>
          <w:color w:val="auto"/>
          <w:lang w:eastAsia="en-US" w:bidi="ar-SA"/>
        </w:rPr>
      </w:pPr>
      <w:r w:rsidRPr="00FE434C">
        <w:rPr>
          <w:rFonts w:eastAsia="Calibri"/>
          <w:color w:val="auto"/>
          <w:lang w:eastAsia="en-US" w:bidi="ar-SA"/>
        </w:rPr>
        <w:t xml:space="preserve">Hablando sobre el acuerdo, Paul Brettnacher, </w:t>
      </w:r>
      <w:r w:rsidR="00BA4592">
        <w:rPr>
          <w:rFonts w:eastAsia="Calibri"/>
          <w:color w:val="auto"/>
          <w:lang w:eastAsia="en-US" w:bidi="ar-SA"/>
        </w:rPr>
        <w:t xml:space="preserve">CMO de automoción, </w:t>
      </w:r>
      <w:proofErr w:type="spellStart"/>
      <w:r w:rsidR="00BA4592">
        <w:rPr>
          <w:rFonts w:eastAsia="Calibri"/>
          <w:color w:val="auto"/>
          <w:lang w:eastAsia="en-US" w:bidi="ar-SA"/>
        </w:rPr>
        <w:t>packaging</w:t>
      </w:r>
      <w:proofErr w:type="spellEnd"/>
      <w:r w:rsidR="00BA4592">
        <w:rPr>
          <w:rFonts w:eastAsia="Calibri"/>
          <w:color w:val="auto"/>
          <w:lang w:eastAsia="en-US" w:bidi="ar-SA"/>
        </w:rPr>
        <w:t xml:space="preserve"> y aceros eléctricos </w:t>
      </w:r>
      <w:r w:rsidRPr="00FE434C">
        <w:rPr>
          <w:rFonts w:eastAsia="Calibri"/>
          <w:color w:val="auto"/>
          <w:lang w:eastAsia="en-US" w:bidi="ar-SA"/>
        </w:rPr>
        <w:t xml:space="preserve">de </w:t>
      </w:r>
      <w:proofErr w:type="spellStart"/>
      <w:r w:rsidRPr="00FE434C">
        <w:rPr>
          <w:rFonts w:eastAsia="Calibri"/>
          <w:color w:val="auto"/>
          <w:lang w:eastAsia="en-US" w:bidi="ar-SA"/>
        </w:rPr>
        <w:t>ArcelorMittal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</w:t>
      </w:r>
      <w:proofErr w:type="spellStart"/>
      <w:r w:rsidRPr="00FE434C">
        <w:rPr>
          <w:rFonts w:eastAsia="Calibri"/>
          <w:color w:val="auto"/>
          <w:lang w:eastAsia="en-US" w:bidi="ar-SA"/>
        </w:rPr>
        <w:t>Europe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-Flat </w:t>
      </w:r>
      <w:proofErr w:type="spellStart"/>
      <w:r w:rsidRPr="00FE434C">
        <w:rPr>
          <w:rFonts w:eastAsia="Calibri"/>
          <w:color w:val="auto"/>
          <w:lang w:eastAsia="en-US" w:bidi="ar-SA"/>
        </w:rPr>
        <w:t>Products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dijo: "Estamos encantados de haber firmado este acuerdo con Gestamp, que fortalece el trabajo </w:t>
      </w:r>
      <w:r w:rsidR="008501C9">
        <w:rPr>
          <w:rFonts w:eastAsia="Calibri"/>
          <w:color w:val="auto"/>
          <w:lang w:eastAsia="en-US" w:bidi="ar-SA"/>
        </w:rPr>
        <w:t>conjunto</w:t>
      </w:r>
      <w:r w:rsidRPr="00FE434C">
        <w:rPr>
          <w:rFonts w:eastAsia="Calibri"/>
          <w:color w:val="auto"/>
          <w:lang w:eastAsia="en-US" w:bidi="ar-SA"/>
        </w:rPr>
        <w:t xml:space="preserve"> en </w:t>
      </w:r>
      <w:r w:rsidR="00020E8D">
        <w:rPr>
          <w:rFonts w:eastAsia="Calibri"/>
          <w:color w:val="auto"/>
          <w:lang w:eastAsia="en-US" w:bidi="ar-SA"/>
        </w:rPr>
        <w:t xml:space="preserve">materia de </w:t>
      </w:r>
      <w:r w:rsidRPr="00FE434C">
        <w:rPr>
          <w:rFonts w:eastAsia="Calibri"/>
          <w:color w:val="auto"/>
          <w:lang w:eastAsia="en-US" w:bidi="ar-SA"/>
        </w:rPr>
        <w:t xml:space="preserve">sostenibilidad </w:t>
      </w:r>
      <w:r w:rsidR="00020E8D">
        <w:rPr>
          <w:rFonts w:eastAsia="Calibri"/>
          <w:color w:val="auto"/>
          <w:lang w:eastAsia="en-US" w:bidi="ar-SA"/>
        </w:rPr>
        <w:t xml:space="preserve">para </w:t>
      </w:r>
      <w:r w:rsidR="00FE434C" w:rsidRPr="00FE434C">
        <w:rPr>
          <w:rFonts w:eastAsia="Calibri"/>
          <w:color w:val="auto"/>
          <w:lang w:eastAsia="en-US" w:bidi="ar-SA"/>
        </w:rPr>
        <w:t>el sector del automóvil.</w:t>
      </w:r>
      <w:r w:rsidR="008501C9">
        <w:rPr>
          <w:rFonts w:eastAsia="Calibri"/>
          <w:color w:val="auto"/>
          <w:lang w:eastAsia="en-US" w:bidi="ar-SA"/>
        </w:rPr>
        <w:t xml:space="preserve"> Este paso representa u</w:t>
      </w:r>
      <w:r w:rsidRPr="00FE434C">
        <w:rPr>
          <w:rFonts w:eastAsia="Calibri"/>
          <w:color w:val="auto"/>
          <w:lang w:eastAsia="en-US" w:bidi="ar-SA"/>
        </w:rPr>
        <w:t xml:space="preserve">n nuevo hito para </w:t>
      </w:r>
      <w:proofErr w:type="spellStart"/>
      <w:r w:rsidRPr="00FE434C">
        <w:rPr>
          <w:rFonts w:eastAsia="Calibri"/>
          <w:color w:val="auto"/>
          <w:lang w:eastAsia="en-US" w:bidi="ar-SA"/>
        </w:rPr>
        <w:t>ArcelorMittal</w:t>
      </w:r>
      <w:proofErr w:type="spellEnd"/>
      <w:r w:rsidRPr="00FE434C">
        <w:rPr>
          <w:rFonts w:eastAsia="Calibri"/>
          <w:color w:val="auto"/>
          <w:lang w:eastAsia="en-US" w:bidi="ar-SA"/>
        </w:rPr>
        <w:t xml:space="preserve"> en nuestro trabajo para ofrecer </w:t>
      </w:r>
      <w:r w:rsidR="00FE434C" w:rsidRPr="00FE434C">
        <w:rPr>
          <w:rFonts w:eastAsia="Calibri"/>
          <w:color w:val="auto"/>
          <w:lang w:eastAsia="en-US" w:bidi="ar-SA"/>
        </w:rPr>
        <w:t>a nuestros clientes del automóvil</w:t>
      </w:r>
      <w:r w:rsidRPr="00FE434C">
        <w:rPr>
          <w:rFonts w:eastAsia="Calibri"/>
          <w:color w:val="auto"/>
          <w:lang w:eastAsia="en-US" w:bidi="ar-SA"/>
        </w:rPr>
        <w:t xml:space="preserve"> una amplia gama de </w:t>
      </w:r>
      <w:r w:rsidR="007B6AE3">
        <w:rPr>
          <w:rFonts w:eastAsia="Calibri"/>
          <w:color w:val="auto"/>
          <w:lang w:eastAsia="en-US" w:bidi="ar-SA"/>
        </w:rPr>
        <w:t>calidades</w:t>
      </w:r>
      <w:r w:rsidRPr="00FE434C">
        <w:rPr>
          <w:rFonts w:eastAsia="Calibri"/>
          <w:color w:val="auto"/>
          <w:lang w:eastAsia="en-US" w:bidi="ar-SA"/>
        </w:rPr>
        <w:t xml:space="preserve"> de acero de baj</w:t>
      </w:r>
      <w:r w:rsidR="008320D9">
        <w:rPr>
          <w:rFonts w:eastAsia="Calibri"/>
          <w:color w:val="auto"/>
          <w:lang w:eastAsia="en-US" w:bidi="ar-SA"/>
        </w:rPr>
        <w:t>as emisiones de carbono, tra</w:t>
      </w:r>
      <w:r w:rsidR="00F233B9">
        <w:rPr>
          <w:rFonts w:eastAsia="Calibri"/>
          <w:color w:val="auto"/>
          <w:lang w:eastAsia="en-US" w:bidi="ar-SA"/>
        </w:rPr>
        <w:t xml:space="preserve">s </w:t>
      </w:r>
      <w:r w:rsidR="008320D9">
        <w:rPr>
          <w:rFonts w:eastAsia="Calibri"/>
          <w:color w:val="auto"/>
          <w:lang w:eastAsia="en-US" w:bidi="ar-SA"/>
        </w:rPr>
        <w:t>o</w:t>
      </w:r>
      <w:r w:rsidRPr="00FE434C">
        <w:rPr>
          <w:rFonts w:eastAsia="Calibri"/>
          <w:color w:val="auto"/>
          <w:lang w:eastAsia="en-US" w:bidi="ar-SA"/>
        </w:rPr>
        <w:t xml:space="preserve">tros éxitos como la comercialización de Usibor®1500 hecho con sustrato </w:t>
      </w:r>
      <w:proofErr w:type="spellStart"/>
      <w:r w:rsidRPr="00FE434C">
        <w:rPr>
          <w:rFonts w:eastAsia="Calibri"/>
          <w:color w:val="auto"/>
          <w:lang w:eastAsia="en-US" w:bidi="ar-SA"/>
        </w:rPr>
        <w:t>XCarb</w:t>
      </w:r>
      <w:proofErr w:type="spellEnd"/>
      <w:r w:rsidRPr="00FE434C">
        <w:rPr>
          <w:rFonts w:eastAsia="Calibri"/>
          <w:color w:val="auto"/>
          <w:lang w:eastAsia="en-US" w:bidi="ar-SA"/>
        </w:rPr>
        <w:t>® reciclado y producido de manera renovable".</w:t>
      </w:r>
    </w:p>
    <w:p w14:paraId="613D5FB7" w14:textId="77777777" w:rsidR="004602FD" w:rsidRPr="00FE434C" w:rsidRDefault="004602FD" w:rsidP="004602FD">
      <w:pPr>
        <w:spacing w:after="160" w:line="252" w:lineRule="auto"/>
        <w:ind w:right="0" w:firstLine="0"/>
        <w:jc w:val="left"/>
        <w:rPr>
          <w:rFonts w:eastAsiaTheme="minorHAnsi"/>
          <w:b/>
          <w:bCs/>
          <w:color w:val="auto"/>
          <w:lang w:eastAsia="en-US" w:bidi="ar-SA"/>
        </w:rPr>
      </w:pPr>
    </w:p>
    <w:p w14:paraId="0A8DDB9B" w14:textId="77777777" w:rsidR="004602FD" w:rsidRPr="00FE434C" w:rsidRDefault="004602FD" w:rsidP="004602FD">
      <w:pPr>
        <w:ind w:firstLine="0"/>
        <w:rPr>
          <w:b/>
        </w:rPr>
      </w:pPr>
      <w:r w:rsidRPr="00FE434C">
        <w:rPr>
          <w:b/>
        </w:rPr>
        <w:t>Sobre Gestamp</w:t>
      </w:r>
    </w:p>
    <w:p w14:paraId="7F2E80E7" w14:textId="77777777" w:rsidR="004602FD" w:rsidRPr="00FE434C" w:rsidRDefault="004602FD" w:rsidP="004602FD">
      <w:pPr>
        <w:spacing w:line="247" w:lineRule="auto"/>
        <w:ind w:firstLine="0"/>
        <w:rPr>
          <w:rFonts w:eastAsia="Calibri"/>
        </w:rPr>
      </w:pPr>
      <w:r w:rsidRPr="00FE434C">
        <w:rPr>
          <w:rFonts w:eastAsia="Calibri"/>
        </w:rPr>
        <w:t xml:space="preserve">Gestamp es una multinacional especializada en el diseño, desarrollo y fabricación de componentes metálicos de alta ingeniería para los principales fabricantes de vehículos. Desarrolla productos con un diseño innovador para producir vehículos más seguros y ligeros, que ofrecen un menor consumo de energía y un menor impacto ambiental. Sus productos cubren las áreas de carrocería, chasis y mecanismos. </w:t>
      </w:r>
    </w:p>
    <w:p w14:paraId="6749B18E" w14:textId="666CD895" w:rsidR="00E548CD" w:rsidRDefault="004602FD" w:rsidP="00E548CD">
      <w:pPr>
        <w:spacing w:line="247" w:lineRule="auto"/>
        <w:ind w:firstLine="0"/>
        <w:rPr>
          <w:rFonts w:eastAsia="Calibri"/>
          <w:color w:val="auto"/>
        </w:rPr>
      </w:pPr>
      <w:r w:rsidRPr="00FE434C">
        <w:rPr>
          <w:rFonts w:eastAsia="Calibri"/>
        </w:rPr>
        <w:t>La empresa está presente en 24 países con 115 plantas de producción (</w:t>
      </w:r>
      <w:r w:rsidRPr="007130B2">
        <w:rPr>
          <w:rFonts w:eastAsia="Calibri"/>
        </w:rPr>
        <w:t xml:space="preserve">5 </w:t>
      </w:r>
      <w:r w:rsidR="002406A5" w:rsidRPr="007130B2">
        <w:rPr>
          <w:rFonts w:eastAsia="Calibri"/>
        </w:rPr>
        <w:t xml:space="preserve">de ellas </w:t>
      </w:r>
      <w:r w:rsidRPr="007130B2">
        <w:rPr>
          <w:rFonts w:eastAsia="Calibri"/>
        </w:rPr>
        <w:t>en construcción</w:t>
      </w:r>
      <w:r w:rsidRPr="00FE434C">
        <w:rPr>
          <w:rFonts w:eastAsia="Calibri"/>
        </w:rPr>
        <w:t xml:space="preserve">), 13 centros de I+D y una plantilla de cerca de 43.000 empleados en todo el mundo. </w:t>
      </w:r>
      <w:r w:rsidRPr="00FE434C">
        <w:t>Sus ingresos en 2022 fueron</w:t>
      </w:r>
      <w:r>
        <w:t xml:space="preserve"> de 10.726 millones de euros</w:t>
      </w:r>
      <w:r w:rsidRPr="00716FAB">
        <w:t xml:space="preserve">. </w:t>
      </w:r>
      <w:r w:rsidRPr="00A25AB4">
        <w:rPr>
          <w:rFonts w:eastAsia="Calibri"/>
        </w:rPr>
        <w:t xml:space="preserve">Gestamp cotiza en la bolsa española bajo el </w:t>
      </w:r>
      <w:proofErr w:type="spellStart"/>
      <w:r w:rsidRPr="00A25AB4">
        <w:rPr>
          <w:rFonts w:eastAsia="Calibri"/>
        </w:rPr>
        <w:t>ticker</w:t>
      </w:r>
      <w:proofErr w:type="spellEnd"/>
      <w:r w:rsidRPr="00A25AB4">
        <w:rPr>
          <w:rFonts w:eastAsia="Calibri"/>
        </w:rPr>
        <w:t xml:space="preserve"> GEST</w:t>
      </w:r>
      <w:r w:rsidRPr="00716FAB">
        <w:rPr>
          <w:rFonts w:eastAsia="Calibri"/>
          <w:color w:val="auto"/>
        </w:rPr>
        <w:t>.</w:t>
      </w:r>
    </w:p>
    <w:p w14:paraId="325C08E4" w14:textId="3116A99D" w:rsidR="004A5FF9" w:rsidRPr="00716FAB" w:rsidRDefault="004A5FF9" w:rsidP="00E548CD">
      <w:pPr>
        <w:spacing w:line="247" w:lineRule="auto"/>
        <w:ind w:firstLine="0"/>
        <w:rPr>
          <w:b/>
        </w:rPr>
      </w:pPr>
      <w:r w:rsidRPr="00716FAB">
        <w:rPr>
          <w:b/>
        </w:rPr>
        <w:t xml:space="preserve">Sobre </w:t>
      </w:r>
      <w:proofErr w:type="spellStart"/>
      <w:r w:rsidRPr="004A5FF9">
        <w:rPr>
          <w:b/>
        </w:rPr>
        <w:t>ArcelorMittal</w:t>
      </w:r>
      <w:proofErr w:type="spellEnd"/>
    </w:p>
    <w:p w14:paraId="09321BD4" w14:textId="77777777" w:rsidR="007B6AE3" w:rsidRPr="007B6AE3" w:rsidRDefault="007B6AE3" w:rsidP="007B6AE3">
      <w:pPr>
        <w:spacing w:line="247" w:lineRule="auto"/>
        <w:ind w:firstLine="0"/>
        <w:rPr>
          <w:rFonts w:eastAsia="Calibri"/>
          <w:color w:val="auto"/>
        </w:rPr>
      </w:pPr>
      <w:proofErr w:type="spellStart"/>
      <w:r w:rsidRPr="007B6AE3">
        <w:rPr>
          <w:rFonts w:eastAsia="Calibri"/>
          <w:color w:val="auto"/>
        </w:rPr>
        <w:t>ArcelorMittal</w:t>
      </w:r>
      <w:proofErr w:type="spellEnd"/>
      <w:r w:rsidRPr="007B6AE3">
        <w:rPr>
          <w:rFonts w:eastAsia="Calibri"/>
          <w:color w:val="auto"/>
        </w:rPr>
        <w:t xml:space="preserve"> es el principal productor siderúrgico y minero a escala mundial, presente en 60 países y con instalaciones de producción primaria de acero en 16 países. En 2022 </w:t>
      </w:r>
      <w:proofErr w:type="spellStart"/>
      <w:r w:rsidRPr="007B6AE3">
        <w:rPr>
          <w:rFonts w:eastAsia="Calibri"/>
          <w:color w:val="auto"/>
        </w:rPr>
        <w:t>ArcelorMittal</w:t>
      </w:r>
      <w:proofErr w:type="spellEnd"/>
      <w:r w:rsidRPr="007B6AE3">
        <w:rPr>
          <w:rFonts w:eastAsia="Calibri"/>
          <w:color w:val="auto"/>
        </w:rPr>
        <w:t xml:space="preserve"> generó una cifra de negocio de 79.800 millones de dólares (USD), con una producción de acero bruto de 59 millones de toneladas métricas y una producción de mineral de hierro de 45,3 millones de toneladas métricas. </w:t>
      </w:r>
    </w:p>
    <w:p w14:paraId="6F074253" w14:textId="77777777" w:rsidR="007B6AE3" w:rsidRPr="007B6AE3" w:rsidRDefault="007B6AE3" w:rsidP="007B6AE3">
      <w:pPr>
        <w:spacing w:line="247" w:lineRule="auto"/>
        <w:ind w:firstLine="0"/>
        <w:rPr>
          <w:rFonts w:eastAsia="Calibri"/>
          <w:color w:val="auto"/>
        </w:rPr>
      </w:pPr>
      <w:r w:rsidRPr="007B6AE3">
        <w:rPr>
          <w:rFonts w:eastAsia="Calibri"/>
          <w:color w:val="auto"/>
        </w:rPr>
        <w:t xml:space="preserve">Nuestro objetivo es ayudar a crear un mundo mejor con aceros más inteligentes. Aceros fabricados mediante procesos innovadores con menor consumo energético, sustancialmente menores emisiones de carbono y menores costes. Aceros más ecológicos, más resistentes y reutilizables. Aceros para vehículos eléctricos e infraestructuras de energías renovables que </w:t>
      </w:r>
      <w:r w:rsidRPr="007B6AE3">
        <w:rPr>
          <w:rFonts w:eastAsia="Calibri"/>
          <w:color w:val="auto"/>
        </w:rPr>
        <w:lastRenderedPageBreak/>
        <w:t xml:space="preserve">apoyarán a las sociedades en su proceso de transformación a lo largo de este siglo. Como empresa articulada en torno al acero, con la creatividad de las personas que integran nuestra organización y una cultura basada en un sólido espíritu emprendedor, contribuiremos a impulsar esta trasformación a escala mundial. Entendemos que en esto consiste ser la empresa siderúrgica del futuro. </w:t>
      </w:r>
    </w:p>
    <w:p w14:paraId="7BDBAB0D" w14:textId="77777777" w:rsidR="007B6AE3" w:rsidRPr="007B6AE3" w:rsidRDefault="007B6AE3" w:rsidP="007B6AE3">
      <w:pPr>
        <w:spacing w:line="247" w:lineRule="auto"/>
        <w:ind w:firstLine="0"/>
        <w:rPr>
          <w:rFonts w:eastAsia="Calibri"/>
          <w:color w:val="auto"/>
        </w:rPr>
      </w:pPr>
      <w:r w:rsidRPr="007B6AE3">
        <w:rPr>
          <w:rFonts w:eastAsia="Calibri"/>
          <w:color w:val="auto"/>
        </w:rPr>
        <w:t xml:space="preserve">Las acciones de </w:t>
      </w:r>
      <w:proofErr w:type="spellStart"/>
      <w:r w:rsidRPr="007B6AE3">
        <w:rPr>
          <w:rFonts w:eastAsia="Calibri"/>
          <w:color w:val="auto"/>
        </w:rPr>
        <w:t>ArcelorMittal</w:t>
      </w:r>
      <w:proofErr w:type="spellEnd"/>
      <w:r w:rsidRPr="007B6AE3">
        <w:rPr>
          <w:rFonts w:eastAsia="Calibri"/>
          <w:color w:val="auto"/>
        </w:rPr>
        <w:t xml:space="preserve"> cotizan en los mercados bursátiles de Nueva York (MT), Ámsterdam (MT), París (MT), Luxemburgo (MT) y en las bolsas españolas de Barcelona, Bilbao, Madrid y Valencia (MTS). Para obtener más información sobre </w:t>
      </w:r>
      <w:proofErr w:type="spellStart"/>
      <w:r w:rsidRPr="007B6AE3">
        <w:rPr>
          <w:rFonts w:eastAsia="Calibri"/>
          <w:color w:val="auto"/>
        </w:rPr>
        <w:t>ArcelorMittal</w:t>
      </w:r>
      <w:proofErr w:type="spellEnd"/>
      <w:r w:rsidRPr="007B6AE3">
        <w:rPr>
          <w:rFonts w:eastAsia="Calibri"/>
          <w:color w:val="auto"/>
        </w:rPr>
        <w:t>, véase la página web http://corporate.arcelormittal.com/.</w:t>
      </w:r>
    </w:p>
    <w:p w14:paraId="26C73F81" w14:textId="01086713" w:rsidR="007B6AE3" w:rsidRPr="007B6AE3" w:rsidRDefault="00C9640D" w:rsidP="007B6AE3">
      <w:pPr>
        <w:spacing w:line="247" w:lineRule="auto"/>
        <w:ind w:firstLine="0"/>
        <w:rPr>
          <w:rFonts w:eastAsia="Calibri"/>
          <w:b/>
          <w:color w:val="auto"/>
        </w:rPr>
      </w:pPr>
      <w:r>
        <w:rPr>
          <w:rFonts w:eastAsia="Calibri"/>
          <w:b/>
          <w:color w:val="auto"/>
        </w:rPr>
        <w:t>Sobre</w:t>
      </w:r>
      <w:r w:rsidR="007B6AE3" w:rsidRPr="007B6AE3">
        <w:rPr>
          <w:rFonts w:eastAsia="Calibri"/>
          <w:b/>
          <w:color w:val="auto"/>
        </w:rPr>
        <w:t xml:space="preserve"> </w:t>
      </w:r>
      <w:proofErr w:type="spellStart"/>
      <w:r w:rsidR="007B6AE3" w:rsidRPr="007B6AE3">
        <w:rPr>
          <w:rFonts w:eastAsia="Calibri"/>
          <w:b/>
          <w:color w:val="auto"/>
        </w:rPr>
        <w:t>XCarb</w:t>
      </w:r>
      <w:proofErr w:type="spellEnd"/>
      <w:r w:rsidR="007B6AE3" w:rsidRPr="007B6AE3">
        <w:rPr>
          <w:rFonts w:eastAsia="Calibri"/>
          <w:b/>
          <w:color w:val="auto"/>
        </w:rPr>
        <w:t>®:</w:t>
      </w:r>
    </w:p>
    <w:p w14:paraId="3B8CABC1" w14:textId="3F18A28E" w:rsidR="004602FD" w:rsidRPr="00716FAB" w:rsidRDefault="007B6AE3" w:rsidP="004602FD">
      <w:pPr>
        <w:ind w:firstLine="0"/>
      </w:pPr>
      <w:r w:rsidRPr="007B6AE3">
        <w:rPr>
          <w:rFonts w:eastAsia="Calibri"/>
          <w:color w:val="auto"/>
        </w:rPr>
        <w:t xml:space="preserve">La marca </w:t>
      </w:r>
      <w:proofErr w:type="spellStart"/>
      <w:r w:rsidRPr="007B6AE3">
        <w:rPr>
          <w:rFonts w:eastAsia="Calibri"/>
          <w:color w:val="auto"/>
        </w:rPr>
        <w:t>XCarb</w:t>
      </w:r>
      <w:proofErr w:type="spellEnd"/>
      <w:r w:rsidRPr="007B6AE3">
        <w:rPr>
          <w:rFonts w:eastAsia="Calibri"/>
          <w:color w:val="auto"/>
        </w:rPr>
        <w:t xml:space="preserve">® agrupa todos los productos y actividades siderúrgicas de </w:t>
      </w:r>
      <w:proofErr w:type="spellStart"/>
      <w:r w:rsidRPr="007B6AE3">
        <w:rPr>
          <w:rFonts w:eastAsia="Calibri"/>
          <w:color w:val="auto"/>
        </w:rPr>
        <w:t>ArcelorMittal</w:t>
      </w:r>
      <w:proofErr w:type="spellEnd"/>
      <w:r w:rsidRPr="007B6AE3">
        <w:rPr>
          <w:rFonts w:eastAsia="Calibri"/>
          <w:color w:val="auto"/>
        </w:rPr>
        <w:t xml:space="preserve"> con una huella de carbono reducida, baja o nula. Bajo el paraguas de la marca </w:t>
      </w:r>
      <w:proofErr w:type="spellStart"/>
      <w:r w:rsidRPr="007B6AE3">
        <w:rPr>
          <w:rFonts w:eastAsia="Calibri"/>
          <w:color w:val="auto"/>
        </w:rPr>
        <w:t>XCarb</w:t>
      </w:r>
      <w:proofErr w:type="spellEnd"/>
      <w:r w:rsidRPr="007B6AE3">
        <w:rPr>
          <w:rFonts w:eastAsia="Calibri"/>
          <w:color w:val="auto"/>
        </w:rPr>
        <w:t xml:space="preserve">®, </w:t>
      </w:r>
      <w:proofErr w:type="spellStart"/>
      <w:r w:rsidRPr="007B6AE3">
        <w:rPr>
          <w:rFonts w:eastAsia="Calibri"/>
          <w:color w:val="auto"/>
        </w:rPr>
        <w:t>ArcelorMittal</w:t>
      </w:r>
      <w:proofErr w:type="spellEnd"/>
      <w:r w:rsidRPr="007B6AE3">
        <w:rPr>
          <w:rFonts w:eastAsia="Calibri"/>
          <w:color w:val="auto"/>
        </w:rPr>
        <w:t xml:space="preserve"> ha desarrollado dos innovadoras ofertas dirigidas a sus clientes: los certificados </w:t>
      </w:r>
      <w:proofErr w:type="spellStart"/>
      <w:r w:rsidRPr="007B6AE3">
        <w:rPr>
          <w:rFonts w:eastAsia="Calibri"/>
          <w:color w:val="auto"/>
        </w:rPr>
        <w:t>XCarb</w:t>
      </w:r>
      <w:proofErr w:type="spellEnd"/>
      <w:r w:rsidRPr="007B6AE3">
        <w:rPr>
          <w:rFonts w:eastAsia="Calibri"/>
          <w:color w:val="auto"/>
        </w:rPr>
        <w:t xml:space="preserve">® de acero ecológico (para productos obtenidos a través de la ruta de horno alto) y los productos de acero </w:t>
      </w:r>
      <w:proofErr w:type="spellStart"/>
      <w:r w:rsidRPr="007B6AE3">
        <w:rPr>
          <w:rFonts w:eastAsia="Calibri"/>
          <w:color w:val="auto"/>
        </w:rPr>
        <w:t>XCarb</w:t>
      </w:r>
      <w:proofErr w:type="spellEnd"/>
      <w:r w:rsidRPr="007B6AE3">
        <w:rPr>
          <w:rFonts w:eastAsia="Calibri"/>
          <w:color w:val="auto"/>
        </w:rPr>
        <w:t xml:space="preserve">® reciclado y producido de forma renovable (producidos a través de la ruta de horno eléctrico a partir de acero reciclado). </w:t>
      </w:r>
    </w:p>
    <w:p w14:paraId="1EA5CE8D" w14:textId="77777777" w:rsidR="004602FD" w:rsidRPr="00AC43E7" w:rsidRDefault="004602FD" w:rsidP="004602FD">
      <w:pPr>
        <w:ind w:firstLine="0"/>
        <w:rPr>
          <w:b/>
          <w:color w:val="auto"/>
        </w:rPr>
      </w:pPr>
      <w:r w:rsidRPr="00AC43E7">
        <w:rPr>
          <w:b/>
          <w:color w:val="auto"/>
        </w:rPr>
        <w:t xml:space="preserve">Para más información sobre Gestamp: </w:t>
      </w:r>
    </w:p>
    <w:p w14:paraId="59F1BCFB" w14:textId="77777777" w:rsidR="004602FD" w:rsidRDefault="004602FD" w:rsidP="004602FD">
      <w:pPr>
        <w:spacing w:line="240" w:lineRule="auto"/>
        <w:ind w:firstLine="0"/>
        <w:rPr>
          <w:color w:val="auto"/>
          <w:lang w:val="en-US"/>
        </w:rPr>
      </w:pPr>
      <w:r w:rsidRPr="00AC43E7">
        <w:rPr>
          <w:color w:val="auto"/>
          <w:lang w:val="en-US"/>
        </w:rPr>
        <w:t xml:space="preserve">Miguel </w:t>
      </w:r>
      <w:proofErr w:type="spellStart"/>
      <w:r w:rsidRPr="00AC43E7">
        <w:rPr>
          <w:color w:val="auto"/>
          <w:lang w:val="en-US"/>
        </w:rPr>
        <w:t>Bañón</w:t>
      </w:r>
      <w:proofErr w:type="spellEnd"/>
      <w:r>
        <w:rPr>
          <w:color w:val="auto"/>
          <w:lang w:val="en-US"/>
        </w:rPr>
        <w:t xml:space="preserve"> Penalba</w:t>
      </w:r>
    </w:p>
    <w:p w14:paraId="29EBC725" w14:textId="77777777" w:rsidR="004602FD" w:rsidRDefault="004602FD" w:rsidP="004602FD">
      <w:pPr>
        <w:spacing w:line="240" w:lineRule="auto"/>
        <w:ind w:firstLine="0"/>
        <w:rPr>
          <w:color w:val="auto"/>
          <w:lang w:val="en-US"/>
        </w:rPr>
      </w:pPr>
      <w:r w:rsidRPr="00AC43E7">
        <w:rPr>
          <w:color w:val="auto"/>
          <w:lang w:val="en-US"/>
        </w:rPr>
        <w:t>Content and Media Relations Manager, Gestamp</w:t>
      </w:r>
    </w:p>
    <w:p w14:paraId="5543A7BD" w14:textId="77777777" w:rsidR="004602FD" w:rsidRDefault="004602FD" w:rsidP="004602FD">
      <w:pPr>
        <w:spacing w:line="240" w:lineRule="auto"/>
        <w:ind w:firstLine="0"/>
        <w:rPr>
          <w:color w:val="auto"/>
          <w:lang w:val="en-US"/>
        </w:rPr>
      </w:pPr>
      <w:r>
        <w:rPr>
          <w:color w:val="auto"/>
          <w:lang w:val="en-US"/>
        </w:rPr>
        <w:t>mbanonpenalba@gestamp.com</w:t>
      </w:r>
    </w:p>
    <w:p w14:paraId="1F86DA93" w14:textId="77777777" w:rsidR="004602FD" w:rsidRPr="00B11B68" w:rsidRDefault="004602FD" w:rsidP="004602FD">
      <w:pPr>
        <w:spacing w:line="240" w:lineRule="auto"/>
        <w:ind w:firstLine="0"/>
        <w:rPr>
          <w:color w:val="auto"/>
          <w:lang w:val="en-US"/>
        </w:rPr>
      </w:pPr>
      <w:r>
        <w:rPr>
          <w:color w:val="auto"/>
          <w:lang w:val="en-US"/>
        </w:rPr>
        <w:t xml:space="preserve">+34 </w:t>
      </w:r>
      <w:r w:rsidRPr="00AC43E7">
        <w:rPr>
          <w:color w:val="auto"/>
          <w:lang w:val="en-US"/>
        </w:rPr>
        <w:t xml:space="preserve">619 406 058 / </w:t>
      </w:r>
      <w:r>
        <w:rPr>
          <w:color w:val="auto"/>
          <w:lang w:val="en-US"/>
        </w:rPr>
        <w:t xml:space="preserve">+34 </w:t>
      </w:r>
      <w:r w:rsidRPr="00AC43E7">
        <w:rPr>
          <w:color w:val="auto"/>
          <w:lang w:val="en-US"/>
        </w:rPr>
        <w:t>658 508 731</w:t>
      </w:r>
    </w:p>
    <w:p w14:paraId="7773C031" w14:textId="2E3D36EA" w:rsidR="005D7336" w:rsidRDefault="005D7336"/>
    <w:p w14:paraId="13F5AC58" w14:textId="77777777" w:rsidR="00AA485E" w:rsidRDefault="00AA485E" w:rsidP="002406A5">
      <w:pPr>
        <w:ind w:firstLine="0"/>
        <w:rPr>
          <w:b/>
          <w:color w:val="auto"/>
        </w:rPr>
      </w:pPr>
    </w:p>
    <w:p w14:paraId="1F1CF2EE" w14:textId="34A060AA" w:rsidR="002406A5" w:rsidRDefault="002406A5" w:rsidP="002406A5">
      <w:pPr>
        <w:ind w:firstLine="0"/>
        <w:rPr>
          <w:b/>
          <w:color w:val="auto"/>
        </w:rPr>
      </w:pPr>
    </w:p>
    <w:p w14:paraId="07A92930" w14:textId="77777777" w:rsidR="002406A5" w:rsidRPr="00AC43E7" w:rsidRDefault="002406A5" w:rsidP="002406A5">
      <w:pPr>
        <w:ind w:firstLine="0"/>
        <w:rPr>
          <w:b/>
          <w:color w:val="auto"/>
        </w:rPr>
      </w:pPr>
    </w:p>
    <w:p w14:paraId="7D708B9E" w14:textId="77777777" w:rsidR="002406A5" w:rsidRDefault="002406A5"/>
    <w:sectPr w:rsidR="002406A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53CFF" w14:textId="77777777" w:rsidR="00645B89" w:rsidRDefault="00645B89" w:rsidP="00E94527">
      <w:pPr>
        <w:spacing w:after="0" w:line="240" w:lineRule="auto"/>
      </w:pPr>
      <w:r>
        <w:separator/>
      </w:r>
    </w:p>
  </w:endnote>
  <w:endnote w:type="continuationSeparator" w:id="0">
    <w:p w14:paraId="4F05A07D" w14:textId="77777777" w:rsidR="00645B89" w:rsidRDefault="00645B89" w:rsidP="00E9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274D1" w14:textId="77777777" w:rsidR="003D14BC" w:rsidRDefault="003D14BC">
    <w:pPr>
      <w:pStyle w:val="Piedepgina"/>
    </w:pPr>
    <w:r w:rsidRPr="003D14BC"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351A2D92" wp14:editId="485316F3">
          <wp:simplePos x="0" y="0"/>
          <wp:positionH relativeFrom="page">
            <wp:posOffset>11430</wp:posOffset>
          </wp:positionH>
          <wp:positionV relativeFrom="paragraph">
            <wp:posOffset>-280670</wp:posOffset>
          </wp:positionV>
          <wp:extent cx="7760970" cy="889529"/>
          <wp:effectExtent l="0" t="0" r="0" b="6350"/>
          <wp:wrapNone/>
          <wp:docPr id="3" name="Imagen 3" descr="C:\Users\mberzal\AppData\Local\Temp\Temp1_nota_prensa_cabecera_footer_en_jpg.zip\nota_prensa_cabecera_footer_en_jpg\footer_esp_sin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berzal\AppData\Local\Temp\Temp1_nota_prensa_cabecera_footer_en_jpg.zip\nota_prensa_cabecera_footer_en_jpg\footer_esp_sin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0970" cy="8895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12173" w14:textId="77777777" w:rsidR="00645B89" w:rsidRDefault="00645B89" w:rsidP="00E94527">
      <w:pPr>
        <w:spacing w:after="0" w:line="240" w:lineRule="auto"/>
      </w:pPr>
      <w:r>
        <w:separator/>
      </w:r>
    </w:p>
  </w:footnote>
  <w:footnote w:type="continuationSeparator" w:id="0">
    <w:p w14:paraId="18E2B92F" w14:textId="77777777" w:rsidR="00645B89" w:rsidRDefault="00645B89" w:rsidP="00E94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6B4C9" w14:textId="77777777" w:rsidR="00E94527" w:rsidRPr="00E94527" w:rsidRDefault="00650986" w:rsidP="00E94527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5A73AE85" wp14:editId="0BDFE00F">
          <wp:simplePos x="0" y="0"/>
          <wp:positionH relativeFrom="column">
            <wp:posOffset>3256473</wp:posOffset>
          </wp:positionH>
          <wp:positionV relativeFrom="paragraph">
            <wp:posOffset>-290389</wp:posOffset>
          </wp:positionV>
          <wp:extent cx="1428115" cy="561975"/>
          <wp:effectExtent l="0" t="0" r="0" b="9525"/>
          <wp:wrapThrough wrapText="bothSides">
            <wp:wrapPolygon edited="0">
              <wp:start x="14406" y="0"/>
              <wp:lineTo x="10084" y="10251"/>
              <wp:lineTo x="3169" y="14644"/>
              <wp:lineTo x="1441" y="16841"/>
              <wp:lineTo x="1441" y="21234"/>
              <wp:lineTo x="18728" y="21234"/>
              <wp:lineTo x="19593" y="15376"/>
              <wp:lineTo x="20745" y="12447"/>
              <wp:lineTo x="21033" y="5125"/>
              <wp:lineTo x="16423" y="0"/>
              <wp:lineTo x="14406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imary_logo_white.gi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00" r="6728" b="27500"/>
                  <a:stretch/>
                </pic:blipFill>
                <pic:spPr bwMode="auto">
                  <a:xfrm>
                    <a:off x="0" y="0"/>
                    <a:ext cx="1428115" cy="5619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D14BC" w:rsidRPr="003D14BC">
      <w:rPr>
        <w:noProof/>
        <w:lang w:val="es-ES" w:eastAsia="es-ES"/>
      </w:rPr>
      <w:drawing>
        <wp:anchor distT="0" distB="0" distL="114300" distR="114300" simplePos="0" relativeHeight="251658240" behindDoc="0" locked="0" layoutInCell="1" allowOverlap="1" wp14:anchorId="14595AA9" wp14:editId="42F7BCFE">
          <wp:simplePos x="0" y="0"/>
          <wp:positionH relativeFrom="page">
            <wp:align>right</wp:align>
          </wp:positionH>
          <wp:positionV relativeFrom="paragraph">
            <wp:posOffset>-447675</wp:posOffset>
          </wp:positionV>
          <wp:extent cx="7765415" cy="850900"/>
          <wp:effectExtent l="0" t="0" r="6985" b="6350"/>
          <wp:wrapSquare wrapText="bothSides"/>
          <wp:docPr id="2" name="Imagen 2" descr="C:\Users\mberzal\AppData\Local\Temp\Temp1_nota_prensa_cabecera_footer_en_jpg.zip\nota_prensa_cabecera_footer_en_jpg\cabecera_es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berzal\AppData\Local\Temp\Temp1_nota_prensa_cabecera_footer_en_jpg.zip\nota_prensa_cabecera_footer_en_jpg\cabecera_esp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541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113F6"/>
    <w:multiLevelType w:val="hybridMultilevel"/>
    <w:tmpl w:val="D9D69B8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EF7889"/>
    <w:multiLevelType w:val="hybridMultilevel"/>
    <w:tmpl w:val="D7BE405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D15DA6"/>
    <w:multiLevelType w:val="hybridMultilevel"/>
    <w:tmpl w:val="F15E6AC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527"/>
    <w:rsid w:val="00020E8D"/>
    <w:rsid w:val="00070AC8"/>
    <w:rsid w:val="00105FD5"/>
    <w:rsid w:val="00134000"/>
    <w:rsid w:val="00145BDD"/>
    <w:rsid w:val="001B3800"/>
    <w:rsid w:val="001E10B8"/>
    <w:rsid w:val="002312CB"/>
    <w:rsid w:val="002406A5"/>
    <w:rsid w:val="002D48EF"/>
    <w:rsid w:val="002E5C21"/>
    <w:rsid w:val="003C4CDB"/>
    <w:rsid w:val="003D14BC"/>
    <w:rsid w:val="004602FD"/>
    <w:rsid w:val="004A5FF9"/>
    <w:rsid w:val="0050204A"/>
    <w:rsid w:val="00575598"/>
    <w:rsid w:val="005D7336"/>
    <w:rsid w:val="00645B89"/>
    <w:rsid w:val="00650986"/>
    <w:rsid w:val="007130B2"/>
    <w:rsid w:val="00767389"/>
    <w:rsid w:val="00772087"/>
    <w:rsid w:val="007B6AE3"/>
    <w:rsid w:val="008320D9"/>
    <w:rsid w:val="0083602E"/>
    <w:rsid w:val="0084071D"/>
    <w:rsid w:val="00843859"/>
    <w:rsid w:val="008501C9"/>
    <w:rsid w:val="008D3339"/>
    <w:rsid w:val="008F313F"/>
    <w:rsid w:val="009F4F9C"/>
    <w:rsid w:val="00A4000B"/>
    <w:rsid w:val="00A95BAB"/>
    <w:rsid w:val="00AA485E"/>
    <w:rsid w:val="00B21B8E"/>
    <w:rsid w:val="00B877A5"/>
    <w:rsid w:val="00BA4592"/>
    <w:rsid w:val="00BD2BFA"/>
    <w:rsid w:val="00BF08F8"/>
    <w:rsid w:val="00BF5ADC"/>
    <w:rsid w:val="00C42D92"/>
    <w:rsid w:val="00C52304"/>
    <w:rsid w:val="00C9640D"/>
    <w:rsid w:val="00D136BF"/>
    <w:rsid w:val="00DB666A"/>
    <w:rsid w:val="00E548CD"/>
    <w:rsid w:val="00E67DEC"/>
    <w:rsid w:val="00E94527"/>
    <w:rsid w:val="00EC7588"/>
    <w:rsid w:val="00EF5763"/>
    <w:rsid w:val="00F13B99"/>
    <w:rsid w:val="00F233B9"/>
    <w:rsid w:val="00F437FD"/>
    <w:rsid w:val="00F54870"/>
    <w:rsid w:val="00FE23BA"/>
    <w:rsid w:val="00FE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7E23B0D"/>
  <w15:chartTrackingRefBased/>
  <w15:docId w15:val="{C9AA26A3-980E-43BF-86DF-5B6DDF831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3B99"/>
    <w:pPr>
      <w:spacing w:after="189" w:line="249" w:lineRule="auto"/>
      <w:ind w:right="1" w:firstLine="350"/>
      <w:jc w:val="both"/>
    </w:pPr>
    <w:rPr>
      <w:rFonts w:ascii="Arial" w:eastAsia="Arial" w:hAnsi="Arial" w:cs="Arial"/>
      <w:color w:val="000000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94527"/>
    <w:pPr>
      <w:tabs>
        <w:tab w:val="center" w:pos="4419"/>
        <w:tab w:val="right" w:pos="8838"/>
      </w:tabs>
      <w:spacing w:after="0" w:line="240" w:lineRule="auto"/>
      <w:ind w:right="0" w:firstLine="0"/>
      <w:jc w:val="left"/>
    </w:pPr>
    <w:rPr>
      <w:rFonts w:asciiTheme="minorHAnsi" w:eastAsiaTheme="minorHAnsi" w:hAnsiTheme="minorHAnsi" w:cstheme="minorBidi"/>
      <w:color w:val="auto"/>
      <w:lang w:val="en-US" w:eastAsia="en-US"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E94527"/>
  </w:style>
  <w:style w:type="paragraph" w:styleId="Piedepgina">
    <w:name w:val="footer"/>
    <w:basedOn w:val="Normal"/>
    <w:link w:val="PiedepginaCar"/>
    <w:uiPriority w:val="99"/>
    <w:unhideWhenUsed/>
    <w:rsid w:val="00E94527"/>
    <w:pPr>
      <w:tabs>
        <w:tab w:val="center" w:pos="4419"/>
        <w:tab w:val="right" w:pos="8838"/>
      </w:tabs>
      <w:spacing w:after="0" w:line="240" w:lineRule="auto"/>
      <w:ind w:right="0" w:firstLine="0"/>
      <w:jc w:val="left"/>
    </w:pPr>
    <w:rPr>
      <w:rFonts w:asciiTheme="minorHAnsi" w:eastAsiaTheme="minorHAnsi" w:hAnsiTheme="minorHAnsi" w:cstheme="minorBidi"/>
      <w:color w:val="auto"/>
      <w:lang w:val="en-US" w:eastAsia="en-US"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94527"/>
  </w:style>
  <w:style w:type="paragraph" w:styleId="Prrafodelista">
    <w:name w:val="List Paragraph"/>
    <w:basedOn w:val="Normal"/>
    <w:uiPriority w:val="34"/>
    <w:qFormat/>
    <w:rsid w:val="001E10B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50986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2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2BFA"/>
    <w:rPr>
      <w:rFonts w:ascii="Segoe UI" w:eastAsia="Arial" w:hAnsi="Segoe UI" w:cs="Segoe UI"/>
      <w:color w:val="000000"/>
      <w:sz w:val="18"/>
      <w:szCs w:val="18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20E8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0E8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0E8D"/>
    <w:rPr>
      <w:rFonts w:ascii="Arial" w:eastAsia="Arial" w:hAnsi="Arial" w:cs="Arial"/>
      <w:color w:val="000000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0E8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0E8D"/>
    <w:rPr>
      <w:rFonts w:ascii="Arial" w:eastAsia="Arial" w:hAnsi="Arial" w:cs="Arial"/>
      <w:b/>
      <w:bCs/>
      <w:color w:val="000000"/>
      <w:sz w:val="20"/>
      <w:szCs w:val="20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1195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Gestamp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Berzal Sanz</dc:creator>
  <cp:keywords/>
  <dc:description/>
  <cp:lastModifiedBy>Miguel Bañon Penalba</cp:lastModifiedBy>
  <cp:revision>2</cp:revision>
  <cp:lastPrinted>2023-07-21T05:38:00Z</cp:lastPrinted>
  <dcterms:created xsi:type="dcterms:W3CDTF">2023-07-21T09:23:00Z</dcterms:created>
  <dcterms:modified xsi:type="dcterms:W3CDTF">2023-07-21T09:23:00Z</dcterms:modified>
</cp:coreProperties>
</file>